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27D05" w14:textId="084DD4B0" w:rsidR="002C768A" w:rsidRPr="002C768A" w:rsidRDefault="002C768A" w:rsidP="002C768A">
      <w:pPr>
        <w:outlineLvl w:val="2"/>
        <w:rPr>
          <w:rFonts w:ascii="inherit" w:eastAsia="Times New Roman" w:hAnsi="inherit" w:cs="Times New Roman"/>
          <w:color w:val="000000"/>
        </w:rPr>
      </w:pPr>
      <w:r w:rsidRPr="002C768A">
        <w:rPr>
          <w:rFonts w:ascii="inherit" w:eastAsia="Times New Roman" w:hAnsi="inherit" w:cs="Times New Roman"/>
          <w:color w:val="000000"/>
        </w:rPr>
        <w:t>Director of Advancement</w:t>
      </w:r>
    </w:p>
    <w:p w14:paraId="6A64612A" w14:textId="77777777" w:rsidR="002C768A" w:rsidRDefault="002C768A" w:rsidP="002C768A">
      <w:pPr>
        <w:rPr>
          <w:rFonts w:ascii="Helvetica Neue" w:eastAsia="Times New Roman" w:hAnsi="Helvetica Neue" w:cs="Times New Roman"/>
          <w:color w:val="000000"/>
          <w:sz w:val="21"/>
          <w:szCs w:val="21"/>
          <w:shd w:val="clear" w:color="auto" w:fill="FFFFFF"/>
        </w:rPr>
      </w:pPr>
    </w:p>
    <w:p w14:paraId="5170AB62" w14:textId="77777777" w:rsidR="002C768A" w:rsidRPr="00AF4E71" w:rsidRDefault="002C768A" w:rsidP="002C768A">
      <w:pPr>
        <w:rPr>
          <w:rFonts w:ascii="Calibri" w:eastAsia="Times New Roman" w:hAnsi="Calibri" w:cs="Calibri"/>
          <w:color w:val="000000"/>
          <w:sz w:val="20"/>
          <w:szCs w:val="20"/>
          <w:shd w:val="clear" w:color="auto" w:fill="FFFFFF"/>
        </w:rPr>
      </w:pPr>
      <w:r w:rsidRPr="002C768A">
        <w:rPr>
          <w:rFonts w:ascii="Calibri" w:eastAsia="Times New Roman" w:hAnsi="Calibri" w:cs="Calibri"/>
          <w:color w:val="000000"/>
          <w:sz w:val="20"/>
          <w:szCs w:val="20"/>
          <w:shd w:val="clear" w:color="auto" w:fill="FFFFFF"/>
        </w:rPr>
        <w:t>CTC is proud to be an organization where a diverse mix of talented, committed and enthusiastic people gather to do their best work. We celebrate the glorious richness of our world by cultivating Equity, Diversity, and Inclusivity as we create exceptional theatre experiences. Our success is dependent on the leadership, commitment and passion of our staff. We seek to build teams that include people from different backgrounds and experiences, who can challenge each other’s assumptions with fresh perspectives.</w:t>
      </w:r>
      <w:r w:rsidRPr="002C768A">
        <w:rPr>
          <w:rFonts w:ascii="Calibri" w:eastAsia="Times New Roman" w:hAnsi="Calibri" w:cs="Calibri"/>
          <w:color w:val="000000"/>
          <w:sz w:val="20"/>
          <w:szCs w:val="20"/>
        </w:rPr>
        <w:br/>
      </w:r>
    </w:p>
    <w:p w14:paraId="412F3172" w14:textId="77777777" w:rsidR="002C768A" w:rsidRPr="00AF4E71" w:rsidRDefault="002C768A" w:rsidP="002C768A">
      <w:pPr>
        <w:rPr>
          <w:rFonts w:ascii="Calibri" w:eastAsia="Times New Roman" w:hAnsi="Calibri" w:cs="Calibri"/>
          <w:color w:val="000000"/>
          <w:sz w:val="20"/>
          <w:szCs w:val="20"/>
          <w:shd w:val="clear" w:color="auto" w:fill="FFFFFF"/>
        </w:rPr>
      </w:pPr>
      <w:r w:rsidRPr="002C768A">
        <w:rPr>
          <w:rFonts w:ascii="Calibri" w:eastAsia="Times New Roman" w:hAnsi="Calibri" w:cs="Calibri"/>
          <w:color w:val="000000"/>
          <w:sz w:val="20"/>
          <w:szCs w:val="20"/>
          <w:shd w:val="clear" w:color="auto" w:fill="FFFFFF"/>
        </w:rPr>
        <w:t>CTC, one of the nation’s largest, fully producing professional theatre companies for youth, is accepting applications for a Director of Advancement to play a key leadership role in managing, driving and implementing a successful plan to secure and grow our theatre’s budget.</w:t>
      </w:r>
      <w:r w:rsidRPr="002C768A">
        <w:rPr>
          <w:rFonts w:ascii="Calibri" w:eastAsia="Times New Roman" w:hAnsi="Calibri" w:cs="Calibri"/>
          <w:color w:val="000000"/>
          <w:sz w:val="20"/>
          <w:szCs w:val="20"/>
        </w:rPr>
        <w:br/>
      </w:r>
    </w:p>
    <w:p w14:paraId="55631BF1" w14:textId="6A6BB5ED" w:rsidR="002C768A" w:rsidRPr="002C768A" w:rsidRDefault="002C768A" w:rsidP="002C768A">
      <w:pPr>
        <w:rPr>
          <w:rFonts w:ascii="Calibri" w:eastAsia="Times New Roman" w:hAnsi="Calibri" w:cs="Calibri"/>
          <w:sz w:val="20"/>
          <w:szCs w:val="20"/>
        </w:rPr>
      </w:pPr>
      <w:r w:rsidRPr="002C768A">
        <w:rPr>
          <w:rFonts w:ascii="Calibri" w:eastAsia="Times New Roman" w:hAnsi="Calibri" w:cs="Calibri"/>
          <w:color w:val="000000"/>
          <w:sz w:val="20"/>
          <w:szCs w:val="20"/>
          <w:shd w:val="clear" w:color="auto" w:fill="FFFFFF"/>
        </w:rPr>
        <w:t>Our Director of Advancement reports directly to the Managing Director, serves on the senior leadership team and supervises a three-person development team.</w:t>
      </w:r>
      <w:r w:rsidRPr="002C768A">
        <w:rPr>
          <w:rFonts w:ascii="Calibri" w:eastAsia="Times New Roman" w:hAnsi="Calibri" w:cs="Calibri"/>
          <w:color w:val="000000"/>
          <w:sz w:val="20"/>
          <w:szCs w:val="20"/>
        </w:rPr>
        <w:br/>
      </w:r>
      <w:r w:rsidRPr="002C768A">
        <w:rPr>
          <w:rFonts w:ascii="Calibri" w:eastAsia="Times New Roman" w:hAnsi="Calibri" w:cs="Calibri"/>
          <w:color w:val="000000"/>
          <w:sz w:val="20"/>
          <w:szCs w:val="20"/>
          <w:shd w:val="clear" w:color="auto" w:fill="FFFFFF"/>
        </w:rPr>
        <w:t>CTC at a glance…</w:t>
      </w:r>
      <w:r w:rsidRPr="002C768A">
        <w:rPr>
          <w:rFonts w:ascii="Calibri" w:eastAsia="Times New Roman" w:hAnsi="Calibri" w:cs="Calibri"/>
          <w:color w:val="000000"/>
          <w:sz w:val="20"/>
          <w:szCs w:val="20"/>
        </w:rPr>
        <w:br/>
      </w:r>
      <w:r w:rsidRPr="002C768A">
        <w:rPr>
          <w:rFonts w:ascii="Calibri" w:eastAsia="Times New Roman" w:hAnsi="Calibri" w:cs="Calibri"/>
          <w:color w:val="000000"/>
          <w:sz w:val="20"/>
          <w:szCs w:val="20"/>
        </w:rPr>
        <w:br/>
      </w:r>
      <w:r w:rsidRPr="002C768A">
        <w:rPr>
          <w:rFonts w:ascii="Calibri" w:eastAsia="Times New Roman" w:hAnsi="Calibri" w:cs="Calibri"/>
          <w:b/>
          <w:bCs/>
          <w:color w:val="000000"/>
          <w:sz w:val="20"/>
          <w:szCs w:val="20"/>
        </w:rPr>
        <w:t>CTC at a glance…</w:t>
      </w:r>
    </w:p>
    <w:p w14:paraId="5633DD18" w14:textId="77777777" w:rsidR="002C768A" w:rsidRPr="002C768A" w:rsidRDefault="002C768A" w:rsidP="002C768A">
      <w:pPr>
        <w:numPr>
          <w:ilvl w:val="0"/>
          <w:numId w:val="1"/>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We are a professional theatre for young audiences with a production budget of $1.5 million and organizational budget of over $5 million.</w:t>
      </w:r>
    </w:p>
    <w:p w14:paraId="1EB5B4D1" w14:textId="77777777" w:rsidR="002C768A" w:rsidRPr="002C768A" w:rsidRDefault="002C768A" w:rsidP="002C768A">
      <w:pPr>
        <w:numPr>
          <w:ilvl w:val="0"/>
          <w:numId w:val="1"/>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We engage professional adult actors and, in one to two shows per season, also include youth actors in the cast.</w:t>
      </w:r>
    </w:p>
    <w:p w14:paraId="3BE67A43" w14:textId="77777777" w:rsidR="002C768A" w:rsidRPr="002C768A" w:rsidRDefault="002C768A" w:rsidP="002C768A">
      <w:pPr>
        <w:numPr>
          <w:ilvl w:val="0"/>
          <w:numId w:val="1"/>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We serve nearly 300,000 young people and families in the Charlotte region and are dedicated to creating vibrant and engaging theatre experiences, both on the stage and in the classroom.</w:t>
      </w:r>
    </w:p>
    <w:p w14:paraId="13ED28FF" w14:textId="77777777" w:rsidR="002C768A" w:rsidRPr="002C768A" w:rsidRDefault="002C768A" w:rsidP="002C768A">
      <w:pPr>
        <w:numPr>
          <w:ilvl w:val="0"/>
          <w:numId w:val="1"/>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 xml:space="preserve">Our performance spaces include the McColl Family Theatre (550 seats) and the Wells Fargo Playhouse (270 seats) at the </w:t>
      </w:r>
      <w:proofErr w:type="spellStart"/>
      <w:r w:rsidRPr="002C768A">
        <w:rPr>
          <w:rFonts w:ascii="Calibri" w:eastAsia="Times New Roman" w:hAnsi="Calibri" w:cs="Calibri"/>
          <w:color w:val="000000"/>
          <w:sz w:val="20"/>
          <w:szCs w:val="20"/>
        </w:rPr>
        <w:t>ImaginOn</w:t>
      </w:r>
      <w:proofErr w:type="spellEnd"/>
      <w:r w:rsidRPr="002C768A">
        <w:rPr>
          <w:rFonts w:ascii="Calibri" w:eastAsia="Times New Roman" w:hAnsi="Calibri" w:cs="Calibri"/>
          <w:color w:val="000000"/>
          <w:sz w:val="20"/>
          <w:szCs w:val="20"/>
        </w:rPr>
        <w:t xml:space="preserve"> facility, which also houses a full library for children and youth.</w:t>
      </w:r>
    </w:p>
    <w:p w14:paraId="0C4A6B26" w14:textId="77777777" w:rsidR="002C768A" w:rsidRPr="002C768A" w:rsidRDefault="002C768A" w:rsidP="002C768A">
      <w:pPr>
        <w:numPr>
          <w:ilvl w:val="0"/>
          <w:numId w:val="1"/>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Each season, we mount 11 full-scale productions for public and school audiences, present 2-3 guest artists, mount a Touring Company production and provide theatre education programming.</w:t>
      </w:r>
    </w:p>
    <w:p w14:paraId="1DFD403D" w14:textId="77777777" w:rsidR="002C768A" w:rsidRPr="002C768A" w:rsidRDefault="002C768A" w:rsidP="002C768A">
      <w:pPr>
        <w:rPr>
          <w:rFonts w:ascii="Calibri" w:eastAsia="Times New Roman" w:hAnsi="Calibri" w:cs="Calibri"/>
          <w:sz w:val="20"/>
          <w:szCs w:val="20"/>
        </w:rPr>
      </w:pPr>
      <w:r w:rsidRPr="002C768A">
        <w:rPr>
          <w:rFonts w:ascii="Calibri" w:eastAsia="Times New Roman" w:hAnsi="Calibri" w:cs="Calibri"/>
          <w:b/>
          <w:bCs/>
          <w:color w:val="000000"/>
          <w:sz w:val="20"/>
          <w:szCs w:val="20"/>
        </w:rPr>
        <w:t>Work with Us…</w:t>
      </w:r>
      <w:r w:rsidRPr="002C768A">
        <w:rPr>
          <w:rFonts w:ascii="Calibri" w:eastAsia="Times New Roman" w:hAnsi="Calibri" w:cs="Calibri"/>
          <w:color w:val="000000"/>
          <w:sz w:val="20"/>
          <w:szCs w:val="20"/>
        </w:rPr>
        <w:br/>
      </w:r>
      <w:r w:rsidRPr="002C768A">
        <w:rPr>
          <w:rFonts w:ascii="Calibri" w:eastAsia="Times New Roman" w:hAnsi="Calibri" w:cs="Calibri"/>
          <w:color w:val="000000"/>
          <w:sz w:val="20"/>
          <w:szCs w:val="20"/>
        </w:rPr>
        <w:br/>
      </w:r>
      <w:r w:rsidRPr="002C768A">
        <w:rPr>
          <w:rFonts w:ascii="Calibri" w:eastAsia="Times New Roman" w:hAnsi="Calibri" w:cs="Calibri"/>
          <w:b/>
          <w:bCs/>
          <w:color w:val="000000"/>
          <w:sz w:val="20"/>
          <w:szCs w:val="20"/>
        </w:rPr>
        <w:t>Lead and Direct our Fundraising and Philanthropic Strategy</w:t>
      </w:r>
    </w:p>
    <w:p w14:paraId="179616D1" w14:textId="77777777" w:rsidR="002C768A" w:rsidRPr="002C768A" w:rsidRDefault="002C768A" w:rsidP="002C768A">
      <w:pPr>
        <w:numPr>
          <w:ilvl w:val="0"/>
          <w:numId w:val="2"/>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 xml:space="preserve">Design, manage, and constantly enhance the theatre’s process for an integrated approach to fund development and philanthropy that specifically targets foundations, corporations, and individuals (including major gifts and planned </w:t>
      </w:r>
      <w:proofErr w:type="gramStart"/>
      <w:r w:rsidRPr="002C768A">
        <w:rPr>
          <w:rFonts w:ascii="Calibri" w:eastAsia="Times New Roman" w:hAnsi="Calibri" w:cs="Calibri"/>
          <w:color w:val="000000"/>
          <w:sz w:val="20"/>
          <w:szCs w:val="20"/>
        </w:rPr>
        <w:t>giving</w:t>
      </w:r>
      <w:proofErr w:type="gramEnd"/>
      <w:r w:rsidRPr="002C768A">
        <w:rPr>
          <w:rFonts w:ascii="Calibri" w:eastAsia="Times New Roman" w:hAnsi="Calibri" w:cs="Calibri"/>
          <w:color w:val="000000"/>
          <w:sz w:val="20"/>
          <w:szCs w:val="20"/>
        </w:rPr>
        <w:t>) so that short- and long-term revenue streams can be established and realized.</w:t>
      </w:r>
    </w:p>
    <w:p w14:paraId="73F5FB4E" w14:textId="77777777" w:rsidR="002C768A" w:rsidRPr="002C768A" w:rsidRDefault="002C768A" w:rsidP="002C768A">
      <w:pPr>
        <w:numPr>
          <w:ilvl w:val="0"/>
          <w:numId w:val="2"/>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Increase and diversify revenues through the implementation of a comprehensive, annual development plan.</w:t>
      </w:r>
    </w:p>
    <w:p w14:paraId="3EB6E60F" w14:textId="77777777" w:rsidR="002C768A" w:rsidRPr="002C768A" w:rsidRDefault="002C768A" w:rsidP="002C768A">
      <w:pPr>
        <w:numPr>
          <w:ilvl w:val="0"/>
          <w:numId w:val="2"/>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Provide oversight to annual fundraising events.</w:t>
      </w:r>
    </w:p>
    <w:p w14:paraId="09A497B5" w14:textId="77777777" w:rsidR="002C768A" w:rsidRPr="002C768A" w:rsidRDefault="002C768A" w:rsidP="002C768A">
      <w:pPr>
        <w:rPr>
          <w:rFonts w:ascii="Calibri" w:eastAsia="Times New Roman" w:hAnsi="Calibri" w:cs="Calibri"/>
          <w:sz w:val="20"/>
          <w:szCs w:val="20"/>
        </w:rPr>
      </w:pPr>
      <w:r w:rsidRPr="002C768A">
        <w:rPr>
          <w:rFonts w:ascii="Calibri" w:eastAsia="Times New Roman" w:hAnsi="Calibri" w:cs="Calibri"/>
          <w:b/>
          <w:bCs/>
          <w:color w:val="000000"/>
          <w:sz w:val="20"/>
          <w:szCs w:val="20"/>
        </w:rPr>
        <w:t>Donor Development and Cultivation</w:t>
      </w:r>
    </w:p>
    <w:p w14:paraId="0A5CAE75" w14:textId="77777777" w:rsidR="002C768A" w:rsidRPr="002C768A" w:rsidRDefault="002C768A" w:rsidP="002C768A">
      <w:pPr>
        <w:numPr>
          <w:ilvl w:val="0"/>
          <w:numId w:val="3"/>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Serve as the theatre’s ambassador, working to build and maintain strong relationships with key funders, community leaders, board members and other relationships critical to the fundraising efforts. Cultivate prospects and solicit contributions when appropriate.</w:t>
      </w:r>
    </w:p>
    <w:p w14:paraId="209D7EB8" w14:textId="77777777" w:rsidR="002C768A" w:rsidRPr="002C768A" w:rsidRDefault="002C768A" w:rsidP="002C768A">
      <w:pPr>
        <w:numPr>
          <w:ilvl w:val="0"/>
          <w:numId w:val="3"/>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Design, implement and maintain a communications plan to ensure stewardship and donor/prospect engagement are maximized.</w:t>
      </w:r>
    </w:p>
    <w:p w14:paraId="551325DE" w14:textId="77777777" w:rsidR="002C768A" w:rsidRPr="002C768A" w:rsidRDefault="002C768A" w:rsidP="002C768A">
      <w:pPr>
        <w:rPr>
          <w:rFonts w:ascii="Calibri" w:eastAsia="Times New Roman" w:hAnsi="Calibri" w:cs="Calibri"/>
          <w:sz w:val="20"/>
          <w:szCs w:val="20"/>
        </w:rPr>
      </w:pPr>
      <w:r w:rsidRPr="002C768A">
        <w:rPr>
          <w:rFonts w:ascii="Calibri" w:eastAsia="Times New Roman" w:hAnsi="Calibri" w:cs="Calibri"/>
          <w:b/>
          <w:bCs/>
          <w:color w:val="000000"/>
          <w:sz w:val="20"/>
          <w:szCs w:val="20"/>
        </w:rPr>
        <w:t>Board Relations</w:t>
      </w:r>
    </w:p>
    <w:p w14:paraId="5AA0AB5C" w14:textId="77777777" w:rsidR="002C768A" w:rsidRPr="002C768A" w:rsidRDefault="002C768A" w:rsidP="002C768A">
      <w:pPr>
        <w:numPr>
          <w:ilvl w:val="0"/>
          <w:numId w:val="4"/>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Strategically leverage the time, talent, resources and connections of all Board members to support the fundraising strategy.</w:t>
      </w:r>
    </w:p>
    <w:p w14:paraId="60DACFF9" w14:textId="77777777" w:rsidR="002C768A" w:rsidRPr="002C768A" w:rsidRDefault="002C768A" w:rsidP="002C768A">
      <w:pPr>
        <w:numPr>
          <w:ilvl w:val="0"/>
          <w:numId w:val="4"/>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lastRenderedPageBreak/>
        <w:t>Lead the Board’s Development Committee.</w:t>
      </w:r>
    </w:p>
    <w:p w14:paraId="45695E58" w14:textId="77777777" w:rsidR="002C768A" w:rsidRPr="002C768A" w:rsidRDefault="002C768A" w:rsidP="002C768A">
      <w:pPr>
        <w:numPr>
          <w:ilvl w:val="0"/>
          <w:numId w:val="4"/>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Work with the Managing Director to identify and recruit new Board candidates.</w:t>
      </w:r>
    </w:p>
    <w:p w14:paraId="76553C78" w14:textId="77777777" w:rsidR="002C768A" w:rsidRPr="002C768A" w:rsidRDefault="002C768A" w:rsidP="002C768A">
      <w:pPr>
        <w:numPr>
          <w:ilvl w:val="0"/>
          <w:numId w:val="4"/>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Provide overall leadership, through staff, with the Theatre’s volunteer corp.</w:t>
      </w:r>
    </w:p>
    <w:p w14:paraId="3EFDB404" w14:textId="77777777" w:rsidR="002C768A" w:rsidRPr="002C768A" w:rsidRDefault="002C768A" w:rsidP="002C768A">
      <w:pPr>
        <w:rPr>
          <w:rFonts w:ascii="Calibri" w:eastAsia="Times New Roman" w:hAnsi="Calibri" w:cs="Calibri"/>
          <w:sz w:val="20"/>
          <w:szCs w:val="20"/>
        </w:rPr>
      </w:pPr>
      <w:r w:rsidRPr="002C768A">
        <w:rPr>
          <w:rFonts w:ascii="Calibri" w:eastAsia="Times New Roman" w:hAnsi="Calibri" w:cs="Calibri"/>
          <w:b/>
          <w:bCs/>
          <w:color w:val="000000"/>
          <w:sz w:val="20"/>
          <w:szCs w:val="20"/>
        </w:rPr>
        <w:t>Senior Leadership Team Member</w:t>
      </w:r>
    </w:p>
    <w:p w14:paraId="25EFD100" w14:textId="77777777" w:rsidR="002C768A" w:rsidRPr="002C768A" w:rsidRDefault="002C768A" w:rsidP="002C768A">
      <w:pPr>
        <w:numPr>
          <w:ilvl w:val="0"/>
          <w:numId w:val="5"/>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Participate as a contributing member of the senior leadership staff of Children’s Theatre of Charlotte.</w:t>
      </w:r>
    </w:p>
    <w:p w14:paraId="7C31B4C7" w14:textId="77777777" w:rsidR="002C768A" w:rsidRPr="002C768A" w:rsidRDefault="002C768A" w:rsidP="002C768A">
      <w:pPr>
        <w:numPr>
          <w:ilvl w:val="0"/>
          <w:numId w:val="5"/>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Take an organizational view of key challenges and opportunities from a strategic planning standpoint, adding insight and ideas.</w:t>
      </w:r>
    </w:p>
    <w:p w14:paraId="19F136F3" w14:textId="77777777" w:rsidR="002C768A" w:rsidRPr="002C768A" w:rsidRDefault="002C768A" w:rsidP="002C768A">
      <w:pPr>
        <w:numPr>
          <w:ilvl w:val="0"/>
          <w:numId w:val="5"/>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Work in tandem with other organizational leaders in support of the mission of the theatre.</w:t>
      </w:r>
    </w:p>
    <w:p w14:paraId="55D5B71B" w14:textId="77777777" w:rsidR="002C768A" w:rsidRPr="002C768A" w:rsidRDefault="002C768A" w:rsidP="002C768A">
      <w:pPr>
        <w:rPr>
          <w:rFonts w:ascii="Calibri" w:eastAsia="Times New Roman" w:hAnsi="Calibri" w:cs="Calibri"/>
          <w:sz w:val="20"/>
          <w:szCs w:val="20"/>
        </w:rPr>
      </w:pPr>
      <w:r w:rsidRPr="002C768A">
        <w:rPr>
          <w:rFonts w:ascii="Calibri" w:eastAsia="Times New Roman" w:hAnsi="Calibri" w:cs="Calibri"/>
          <w:b/>
          <w:bCs/>
          <w:color w:val="000000"/>
          <w:sz w:val="20"/>
          <w:szCs w:val="20"/>
        </w:rPr>
        <w:t>Planning, Budgeting &amp; Controls</w:t>
      </w:r>
    </w:p>
    <w:p w14:paraId="02DE74CF" w14:textId="77777777" w:rsidR="002C768A" w:rsidRPr="002C768A" w:rsidRDefault="002C768A" w:rsidP="002C768A">
      <w:pPr>
        <w:numPr>
          <w:ilvl w:val="0"/>
          <w:numId w:val="6"/>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Define performance measures for fundraising success and monitor/report results on a regular basis.</w:t>
      </w:r>
    </w:p>
    <w:p w14:paraId="2B33CF31" w14:textId="77777777" w:rsidR="002C768A" w:rsidRPr="002C768A" w:rsidRDefault="002C768A" w:rsidP="002C768A">
      <w:pPr>
        <w:numPr>
          <w:ilvl w:val="0"/>
          <w:numId w:val="6"/>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Develop and manage an annual Development budget that includes revenue and expense projections by contribution category to assure annual goals are achieved.</w:t>
      </w:r>
    </w:p>
    <w:p w14:paraId="7DA041CC" w14:textId="77777777" w:rsidR="002C768A" w:rsidRPr="002C768A" w:rsidRDefault="002C768A" w:rsidP="002C768A">
      <w:pPr>
        <w:numPr>
          <w:ilvl w:val="0"/>
          <w:numId w:val="6"/>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Performs all functions and conducts all communications with the goal of fulfilling the Mission Statement and Core Values of Children’s Theatre of Charlotte.</w:t>
      </w:r>
    </w:p>
    <w:p w14:paraId="08092C65" w14:textId="77777777" w:rsidR="002C768A" w:rsidRPr="002C768A" w:rsidRDefault="002C768A" w:rsidP="002C768A">
      <w:pPr>
        <w:rPr>
          <w:rFonts w:ascii="Calibri" w:eastAsia="Times New Roman" w:hAnsi="Calibri" w:cs="Calibri"/>
          <w:sz w:val="20"/>
          <w:szCs w:val="20"/>
        </w:rPr>
      </w:pPr>
      <w:r w:rsidRPr="002C768A">
        <w:rPr>
          <w:rFonts w:ascii="Calibri" w:eastAsia="Times New Roman" w:hAnsi="Calibri" w:cs="Calibri"/>
          <w:b/>
          <w:bCs/>
          <w:color w:val="000000"/>
          <w:sz w:val="20"/>
          <w:szCs w:val="20"/>
        </w:rPr>
        <w:t>What we’re looking for…</w:t>
      </w:r>
    </w:p>
    <w:p w14:paraId="62F8C6C7" w14:textId="77777777" w:rsidR="002C768A" w:rsidRPr="002C768A" w:rsidRDefault="002C768A" w:rsidP="002C768A">
      <w:pPr>
        <w:numPr>
          <w:ilvl w:val="0"/>
          <w:numId w:val="7"/>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Passion and enthusiasm for the mission and vision of Children’s Theatre of Charlotte.</w:t>
      </w:r>
    </w:p>
    <w:p w14:paraId="7CEEA0F2" w14:textId="77777777" w:rsidR="002C768A" w:rsidRPr="002C768A" w:rsidRDefault="002C768A" w:rsidP="002C768A">
      <w:pPr>
        <w:numPr>
          <w:ilvl w:val="0"/>
          <w:numId w:val="7"/>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Minimum B.A., B.F.A., or B.B.A.</w:t>
      </w:r>
    </w:p>
    <w:p w14:paraId="69A17041" w14:textId="77777777" w:rsidR="002C768A" w:rsidRPr="002C768A" w:rsidRDefault="002C768A" w:rsidP="002C768A">
      <w:pPr>
        <w:numPr>
          <w:ilvl w:val="0"/>
          <w:numId w:val="7"/>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Proven professional leadership experience in a responsible development role.</w:t>
      </w:r>
    </w:p>
    <w:p w14:paraId="715C4FB1" w14:textId="77777777" w:rsidR="002C768A" w:rsidRPr="002C768A" w:rsidRDefault="002C768A" w:rsidP="002C768A">
      <w:pPr>
        <w:numPr>
          <w:ilvl w:val="0"/>
          <w:numId w:val="7"/>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Model a high level of accountability and personal integrity; able to communicate across the organization openly and with respect.</w:t>
      </w:r>
    </w:p>
    <w:p w14:paraId="7D6A3095" w14:textId="77777777" w:rsidR="002C768A" w:rsidRPr="002C768A" w:rsidRDefault="002C768A" w:rsidP="002C768A">
      <w:pPr>
        <w:numPr>
          <w:ilvl w:val="0"/>
          <w:numId w:val="7"/>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Exceptional interpersonal skills and the ability to develop long-term and constructive relationships with people from all segments of the community.</w:t>
      </w:r>
    </w:p>
    <w:p w14:paraId="6DD6CAEC" w14:textId="77777777" w:rsidR="002C768A" w:rsidRPr="002C768A" w:rsidRDefault="002C768A" w:rsidP="002C768A">
      <w:pPr>
        <w:numPr>
          <w:ilvl w:val="0"/>
          <w:numId w:val="7"/>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Prior experience working with a nonprofit Board of Directors and in the nonprofit sector.</w:t>
      </w:r>
    </w:p>
    <w:p w14:paraId="6433B73E" w14:textId="77777777" w:rsidR="002C768A" w:rsidRPr="002C768A" w:rsidRDefault="002C768A" w:rsidP="002C768A">
      <w:pPr>
        <w:numPr>
          <w:ilvl w:val="0"/>
          <w:numId w:val="7"/>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Strong analytical and critical thinking skills, with demonstrated consistent sound judgment and decision making</w:t>
      </w:r>
    </w:p>
    <w:p w14:paraId="2F09BAF0" w14:textId="77777777" w:rsidR="002C768A" w:rsidRPr="002C768A" w:rsidRDefault="002C768A" w:rsidP="002C768A">
      <w:pPr>
        <w:numPr>
          <w:ilvl w:val="0"/>
          <w:numId w:val="7"/>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Willing to maintain a flexible work schedule to meet demands of the position.</w:t>
      </w:r>
    </w:p>
    <w:p w14:paraId="235554DE" w14:textId="77777777" w:rsidR="002C768A" w:rsidRPr="002C768A" w:rsidRDefault="002C768A" w:rsidP="002C768A">
      <w:pPr>
        <w:numPr>
          <w:ilvl w:val="0"/>
          <w:numId w:val="7"/>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Supervisory and leadership experience in developing, engaging and managing a team and demonstrating commitment to professional growth and development for themselves and team.</w:t>
      </w:r>
    </w:p>
    <w:p w14:paraId="1BA58DA9" w14:textId="77777777" w:rsidR="002C768A" w:rsidRPr="002C768A" w:rsidRDefault="002C768A" w:rsidP="002C768A">
      <w:pPr>
        <w:numPr>
          <w:ilvl w:val="0"/>
          <w:numId w:val="7"/>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Strong writing, editing and proofreading skills.</w:t>
      </w:r>
    </w:p>
    <w:p w14:paraId="39384B09" w14:textId="228146F5" w:rsidR="002C768A" w:rsidRPr="00AF4E71" w:rsidRDefault="002C768A" w:rsidP="002C768A">
      <w:pPr>
        <w:numPr>
          <w:ilvl w:val="0"/>
          <w:numId w:val="7"/>
        </w:numPr>
        <w:spacing w:before="100" w:beforeAutospacing="1" w:after="100" w:afterAutospacing="1"/>
        <w:rPr>
          <w:rFonts w:ascii="Calibri" w:eastAsia="Times New Roman" w:hAnsi="Calibri" w:cs="Calibri"/>
          <w:color w:val="000000"/>
          <w:sz w:val="20"/>
          <w:szCs w:val="20"/>
        </w:rPr>
      </w:pPr>
      <w:r w:rsidRPr="002C768A">
        <w:rPr>
          <w:rFonts w:ascii="Calibri" w:eastAsia="Times New Roman" w:hAnsi="Calibri" w:cs="Calibri"/>
          <w:color w:val="000000"/>
          <w:sz w:val="20"/>
          <w:szCs w:val="20"/>
        </w:rPr>
        <w:t>Able to lead through a lens of equity, cultural awareness, and sensitivity.</w:t>
      </w:r>
    </w:p>
    <w:p w14:paraId="073E7BFC" w14:textId="77777777" w:rsidR="007F7A3E" w:rsidRPr="007F7A3E" w:rsidRDefault="007F7A3E" w:rsidP="007F7A3E">
      <w:pPr>
        <w:rPr>
          <w:rFonts w:ascii="Times New Roman" w:eastAsia="Times New Roman" w:hAnsi="Times New Roman" w:cs="Times New Roman"/>
        </w:rPr>
      </w:pPr>
      <w:r>
        <w:rPr>
          <w:rFonts w:ascii="Calibri" w:eastAsia="Times New Roman" w:hAnsi="Calibri" w:cs="Calibri"/>
          <w:color w:val="000000"/>
          <w:sz w:val="20"/>
          <w:szCs w:val="20"/>
          <w:shd w:val="clear" w:color="auto" w:fill="FFFFFF"/>
        </w:rPr>
        <w:t xml:space="preserve">Go to:  </w:t>
      </w:r>
      <w:hyperlink r:id="rId5" w:history="1">
        <w:r w:rsidRPr="007F7A3E">
          <w:rPr>
            <w:rFonts w:ascii="HelveticaNeue" w:eastAsia="Times New Roman" w:hAnsi="HelveticaNeue" w:cs="Times New Roman"/>
            <w:color w:val="0000FF"/>
            <w:sz w:val="18"/>
            <w:szCs w:val="18"/>
            <w:u w:val="single"/>
          </w:rPr>
          <w:t>http://bit.ly/CTC-Director-of-Advancement</w:t>
        </w:r>
      </w:hyperlink>
    </w:p>
    <w:p w14:paraId="0E0A7B74" w14:textId="77777777" w:rsidR="007F7A3E" w:rsidRDefault="007F7A3E" w:rsidP="00B5086E">
      <w:pPr>
        <w:rPr>
          <w:rFonts w:ascii="Calibri" w:eastAsia="Times New Roman" w:hAnsi="Calibri" w:cs="Calibri"/>
          <w:color w:val="000000"/>
          <w:sz w:val="20"/>
          <w:szCs w:val="20"/>
          <w:shd w:val="clear" w:color="auto" w:fill="FFFFFF"/>
        </w:rPr>
      </w:pPr>
    </w:p>
    <w:p w14:paraId="7CA6533B" w14:textId="77777777" w:rsidR="007F7A3E" w:rsidRDefault="00B5086E" w:rsidP="00B5086E">
      <w:pPr>
        <w:rPr>
          <w:rFonts w:ascii="Calibri" w:eastAsia="Times New Roman" w:hAnsi="Calibri" w:cs="Calibri"/>
          <w:color w:val="000000"/>
          <w:sz w:val="20"/>
          <w:szCs w:val="20"/>
          <w:shd w:val="clear" w:color="auto" w:fill="FFFFFF"/>
        </w:rPr>
      </w:pPr>
      <w:r w:rsidRPr="00B5086E">
        <w:rPr>
          <w:rFonts w:ascii="Calibri" w:eastAsia="Times New Roman" w:hAnsi="Calibri" w:cs="Calibri"/>
          <w:color w:val="000000"/>
          <w:sz w:val="20"/>
          <w:szCs w:val="20"/>
          <w:shd w:val="clear" w:color="auto" w:fill="FFFFFF"/>
        </w:rPr>
        <w:t>Candidates should submit a  </w:t>
      </w:r>
      <w:hyperlink r:id="rId6" w:tooltip="Employment Application" w:history="1">
        <w:r w:rsidRPr="00B5086E">
          <w:rPr>
            <w:rFonts w:ascii="Calibri" w:eastAsia="Times New Roman" w:hAnsi="Calibri" w:cs="Calibri"/>
            <w:color w:val="337AB7"/>
            <w:sz w:val="20"/>
            <w:szCs w:val="20"/>
            <w:u w:val="single"/>
            <w:shd w:val="clear" w:color="auto" w:fill="FFFFFF"/>
          </w:rPr>
          <w:t>CTC General Employment Application</w:t>
        </w:r>
      </w:hyperlink>
      <w:r w:rsidR="007F7A3E">
        <w:rPr>
          <w:rFonts w:ascii="Calibri" w:eastAsia="Times New Roman" w:hAnsi="Calibri" w:cs="Calibri"/>
          <w:color w:val="000000"/>
          <w:sz w:val="20"/>
          <w:szCs w:val="20"/>
          <w:shd w:val="clear" w:color="auto" w:fill="FFFFFF"/>
        </w:rPr>
        <w:t xml:space="preserve">. </w:t>
      </w:r>
      <w:r w:rsidRPr="00B5086E">
        <w:rPr>
          <w:rFonts w:ascii="Calibri" w:eastAsia="Times New Roman" w:hAnsi="Calibri" w:cs="Calibri"/>
          <w:color w:val="000000"/>
          <w:sz w:val="20"/>
          <w:szCs w:val="20"/>
          <w:shd w:val="clear" w:color="auto" w:fill="FFFFFF"/>
        </w:rPr>
        <w:t xml:space="preserve">Include a 250-word case statement of support for Children’s Theatre of Charlotte. Include 1-page cover letter outlining key fundraising successes and a description of your proven leadership results. </w:t>
      </w:r>
    </w:p>
    <w:p w14:paraId="436FCC7B" w14:textId="77777777" w:rsidR="007F7A3E" w:rsidRDefault="007F7A3E" w:rsidP="00B5086E">
      <w:pPr>
        <w:rPr>
          <w:rFonts w:ascii="Calibri" w:eastAsia="Times New Roman" w:hAnsi="Calibri" w:cs="Calibri"/>
          <w:color w:val="000000"/>
          <w:sz w:val="20"/>
          <w:szCs w:val="20"/>
          <w:shd w:val="clear" w:color="auto" w:fill="FFFFFF"/>
        </w:rPr>
      </w:pPr>
    </w:p>
    <w:p w14:paraId="70F0E7C2" w14:textId="13D3E7C9" w:rsidR="00B5086E" w:rsidRPr="00B5086E" w:rsidRDefault="00B5086E" w:rsidP="00B5086E">
      <w:pPr>
        <w:rPr>
          <w:rFonts w:ascii="Calibri" w:eastAsia="Times New Roman" w:hAnsi="Calibri" w:cs="Calibri"/>
          <w:sz w:val="20"/>
          <w:szCs w:val="20"/>
        </w:rPr>
      </w:pPr>
      <w:bookmarkStart w:id="0" w:name="_GoBack"/>
      <w:bookmarkEnd w:id="0"/>
      <w:r w:rsidRPr="00B5086E">
        <w:rPr>
          <w:rFonts w:ascii="Calibri" w:eastAsia="Times New Roman" w:hAnsi="Calibri" w:cs="Calibri"/>
          <w:color w:val="000000"/>
          <w:sz w:val="20"/>
          <w:szCs w:val="20"/>
          <w:shd w:val="clear" w:color="auto" w:fill="FFFFFF"/>
        </w:rPr>
        <w:t>Children's Theatre of Charlotte is an Equal Opportunity Employer.</w:t>
      </w:r>
    </w:p>
    <w:p w14:paraId="03C0B96F" w14:textId="77777777" w:rsidR="003E3594" w:rsidRPr="00AF4E71" w:rsidRDefault="007F7A3E">
      <w:pPr>
        <w:rPr>
          <w:rFonts w:ascii="Calibri" w:hAnsi="Calibri" w:cs="Calibri"/>
          <w:sz w:val="20"/>
          <w:szCs w:val="20"/>
        </w:rPr>
      </w:pPr>
    </w:p>
    <w:sectPr w:rsidR="003E3594" w:rsidRPr="00AF4E71" w:rsidSect="00AF4E71">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Neue">
    <w:altName w:val="Arial"/>
    <w:panose1 w:val="020005030000000200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93F22"/>
    <w:multiLevelType w:val="multilevel"/>
    <w:tmpl w:val="5BF0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8203E"/>
    <w:multiLevelType w:val="multilevel"/>
    <w:tmpl w:val="2E2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B5A06"/>
    <w:multiLevelType w:val="multilevel"/>
    <w:tmpl w:val="E670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15238F"/>
    <w:multiLevelType w:val="multilevel"/>
    <w:tmpl w:val="D086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66C72"/>
    <w:multiLevelType w:val="multilevel"/>
    <w:tmpl w:val="5286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254901"/>
    <w:multiLevelType w:val="multilevel"/>
    <w:tmpl w:val="DAEA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BE3E52"/>
    <w:multiLevelType w:val="multilevel"/>
    <w:tmpl w:val="2702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8A"/>
    <w:rsid w:val="000041E8"/>
    <w:rsid w:val="00174B1D"/>
    <w:rsid w:val="002C768A"/>
    <w:rsid w:val="007F7A3E"/>
    <w:rsid w:val="00A06453"/>
    <w:rsid w:val="00AF4E71"/>
    <w:rsid w:val="00B50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40AD2F"/>
  <w15:chartTrackingRefBased/>
  <w15:docId w15:val="{F1B9CAA1-CB87-F641-9E9F-113606FA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2C768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768A"/>
    <w:rPr>
      <w:rFonts w:ascii="Times New Roman" w:eastAsia="Times New Roman" w:hAnsi="Times New Roman" w:cs="Times New Roman"/>
      <w:b/>
      <w:bCs/>
      <w:sz w:val="27"/>
      <w:szCs w:val="27"/>
    </w:rPr>
  </w:style>
  <w:style w:type="character" w:styleId="Strong">
    <w:name w:val="Strong"/>
    <w:basedOn w:val="DefaultParagraphFont"/>
    <w:uiPriority w:val="22"/>
    <w:qFormat/>
    <w:rsid w:val="002C768A"/>
    <w:rPr>
      <w:b/>
      <w:bCs/>
    </w:rPr>
  </w:style>
  <w:style w:type="character" w:styleId="Hyperlink">
    <w:name w:val="Hyperlink"/>
    <w:basedOn w:val="DefaultParagraphFont"/>
    <w:uiPriority w:val="99"/>
    <w:semiHidden/>
    <w:unhideWhenUsed/>
    <w:rsid w:val="00B508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0754">
      <w:bodyDiv w:val="1"/>
      <w:marLeft w:val="0"/>
      <w:marRight w:val="0"/>
      <w:marTop w:val="0"/>
      <w:marBottom w:val="0"/>
      <w:divBdr>
        <w:top w:val="none" w:sz="0" w:space="0" w:color="auto"/>
        <w:left w:val="none" w:sz="0" w:space="0" w:color="auto"/>
        <w:bottom w:val="none" w:sz="0" w:space="0" w:color="auto"/>
        <w:right w:val="none" w:sz="0" w:space="0" w:color="auto"/>
      </w:divBdr>
    </w:div>
    <w:div w:id="310713606">
      <w:bodyDiv w:val="1"/>
      <w:marLeft w:val="0"/>
      <w:marRight w:val="0"/>
      <w:marTop w:val="0"/>
      <w:marBottom w:val="0"/>
      <w:divBdr>
        <w:top w:val="none" w:sz="0" w:space="0" w:color="auto"/>
        <w:left w:val="none" w:sz="0" w:space="0" w:color="auto"/>
        <w:bottom w:val="none" w:sz="0" w:space="0" w:color="auto"/>
        <w:right w:val="none" w:sz="0" w:space="0" w:color="auto"/>
      </w:divBdr>
    </w:div>
    <w:div w:id="1447432053">
      <w:bodyDiv w:val="1"/>
      <w:marLeft w:val="0"/>
      <w:marRight w:val="0"/>
      <w:marTop w:val="0"/>
      <w:marBottom w:val="0"/>
      <w:divBdr>
        <w:top w:val="none" w:sz="0" w:space="0" w:color="auto"/>
        <w:left w:val="none" w:sz="0" w:space="0" w:color="auto"/>
        <w:bottom w:val="none" w:sz="0" w:space="0" w:color="auto"/>
        <w:right w:val="none" w:sz="0" w:space="0" w:color="auto"/>
      </w:divBdr>
    </w:div>
    <w:div w:id="1741750642">
      <w:bodyDiv w:val="1"/>
      <w:marLeft w:val="0"/>
      <w:marRight w:val="0"/>
      <w:marTop w:val="0"/>
      <w:marBottom w:val="0"/>
      <w:divBdr>
        <w:top w:val="none" w:sz="0" w:space="0" w:color="auto"/>
        <w:left w:val="none" w:sz="0" w:space="0" w:color="auto"/>
        <w:bottom w:val="none" w:sz="0" w:space="0" w:color="auto"/>
        <w:right w:val="none" w:sz="0" w:space="0" w:color="auto"/>
      </w:divBdr>
      <w:divsChild>
        <w:div w:id="103304487">
          <w:marLeft w:val="0"/>
          <w:marRight w:val="0"/>
          <w:marTop w:val="600"/>
          <w:marBottom w:val="300"/>
          <w:divBdr>
            <w:top w:val="none" w:sz="0" w:space="0" w:color="auto"/>
            <w:left w:val="none" w:sz="0" w:space="0" w:color="auto"/>
            <w:bottom w:val="single" w:sz="6" w:space="7" w:color="EEEEEE"/>
            <w:right w:val="none" w:sz="0" w:space="0" w:color="auto"/>
          </w:divBdr>
        </w:div>
        <w:div w:id="1673412305">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charlotte.wufoo.com/forms/s18cpmpa1poppdt/" TargetMode="External"/><Relationship Id="rId5" Type="http://schemas.openxmlformats.org/officeDocument/2006/relationships/hyperlink" Target="http://bit.ly/CTC-Director-of-Advanc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Allred</dc:creator>
  <cp:keywords/>
  <dc:description/>
  <cp:lastModifiedBy>Carolyn Allred</cp:lastModifiedBy>
  <cp:revision>5</cp:revision>
  <dcterms:created xsi:type="dcterms:W3CDTF">2019-09-23T17:28:00Z</dcterms:created>
  <dcterms:modified xsi:type="dcterms:W3CDTF">2019-09-23T17:43:00Z</dcterms:modified>
</cp:coreProperties>
</file>