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3AECB" w14:textId="50311205" w:rsidR="00AF4F7C" w:rsidRDefault="00AF4F7C" w:rsidP="003564F1">
      <w:pPr>
        <w:spacing w:after="0"/>
        <w:outlineLvl w:val="0"/>
        <w:rPr>
          <w:rFonts w:ascii="Garamond" w:eastAsia="Garamond" w:hAnsi="Garamond" w:cs="Garamond"/>
          <w:b/>
          <w:bCs/>
          <w:sz w:val="24"/>
          <w:szCs w:val="24"/>
        </w:rPr>
      </w:pPr>
    </w:p>
    <w:p w14:paraId="058D21A3" w14:textId="77777777" w:rsidR="00AB5897" w:rsidRDefault="00AB5897" w:rsidP="00F65A54">
      <w:pPr>
        <w:spacing w:after="0"/>
        <w:jc w:val="center"/>
        <w:outlineLvl w:val="0"/>
        <w:rPr>
          <w:rFonts w:ascii="Garamond" w:eastAsia="Garamond" w:hAnsi="Garamond" w:cs="Garamond"/>
          <w:b/>
          <w:bCs/>
          <w:sz w:val="24"/>
          <w:szCs w:val="24"/>
        </w:rPr>
      </w:pPr>
    </w:p>
    <w:p w14:paraId="3BC5B5AD" w14:textId="6816071F" w:rsidR="00AF4F7C" w:rsidRDefault="00AB5897" w:rsidP="00AB5897">
      <w:pPr>
        <w:spacing w:after="0"/>
        <w:jc w:val="center"/>
        <w:outlineLvl w:val="0"/>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53777DA0" wp14:editId="15B8A81C">
            <wp:extent cx="5491210" cy="2012950"/>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png"/>
                    <pic:cNvPicPr/>
                  </pic:nvPicPr>
                  <pic:blipFill>
                    <a:blip r:embed="rId8"/>
                    <a:stretch>
                      <a:fillRect/>
                    </a:stretch>
                  </pic:blipFill>
                  <pic:spPr>
                    <a:xfrm>
                      <a:off x="0" y="0"/>
                      <a:ext cx="5525338" cy="2025461"/>
                    </a:xfrm>
                    <a:prstGeom prst="rect">
                      <a:avLst/>
                    </a:prstGeom>
                  </pic:spPr>
                </pic:pic>
              </a:graphicData>
            </a:graphic>
          </wp:inline>
        </w:drawing>
      </w:r>
    </w:p>
    <w:p w14:paraId="2AD78810" w14:textId="77777777" w:rsidR="001E35D5" w:rsidRPr="001F4141" w:rsidRDefault="001E35D5" w:rsidP="00F65A54">
      <w:pPr>
        <w:spacing w:after="0"/>
        <w:jc w:val="center"/>
        <w:outlineLvl w:val="0"/>
        <w:rPr>
          <w:rFonts w:eastAsia="Garamond"/>
          <w:b/>
          <w:bCs/>
          <w:sz w:val="24"/>
          <w:szCs w:val="24"/>
        </w:rPr>
      </w:pPr>
    </w:p>
    <w:p w14:paraId="298B9BF7" w14:textId="77777777" w:rsidR="00242307" w:rsidRPr="001F4141" w:rsidRDefault="002E1B85" w:rsidP="00F65A54">
      <w:pPr>
        <w:spacing w:after="0"/>
        <w:jc w:val="center"/>
        <w:outlineLvl w:val="0"/>
        <w:rPr>
          <w:b/>
          <w:sz w:val="40"/>
          <w:szCs w:val="24"/>
        </w:rPr>
      </w:pPr>
      <w:r w:rsidRPr="001F4141">
        <w:rPr>
          <w:b/>
          <w:sz w:val="40"/>
          <w:szCs w:val="24"/>
        </w:rPr>
        <w:t>Position Announcement and Leadership Statement</w:t>
      </w:r>
    </w:p>
    <w:p w14:paraId="6BEB1783" w14:textId="69981220" w:rsidR="00A2318A" w:rsidRPr="00A2318A" w:rsidRDefault="00DB2288" w:rsidP="00F65A54">
      <w:pPr>
        <w:spacing w:after="0"/>
        <w:jc w:val="center"/>
        <w:outlineLvl w:val="0"/>
        <w:rPr>
          <w:rFonts w:eastAsia="Garamond" w:cs="Garamond"/>
          <w:b/>
          <w:bCs/>
          <w:sz w:val="56"/>
          <w:szCs w:val="52"/>
        </w:rPr>
      </w:pPr>
      <w:r>
        <w:rPr>
          <w:b/>
          <w:bCs/>
          <w:sz w:val="56"/>
          <w:szCs w:val="52"/>
        </w:rPr>
        <w:t>Director of Institutional Philanthropy</w:t>
      </w:r>
    </w:p>
    <w:p w14:paraId="34F1F30D" w14:textId="3D2838E1" w:rsidR="00242307" w:rsidRPr="001F4141" w:rsidRDefault="00AB5897" w:rsidP="00F65A54">
      <w:pPr>
        <w:spacing w:after="0"/>
        <w:jc w:val="center"/>
        <w:outlineLvl w:val="0"/>
        <w:rPr>
          <w:bCs/>
          <w:i/>
          <w:sz w:val="52"/>
          <w:szCs w:val="52"/>
        </w:rPr>
      </w:pPr>
      <w:r>
        <w:rPr>
          <w:bCs/>
          <w:i/>
          <w:sz w:val="52"/>
          <w:szCs w:val="52"/>
        </w:rPr>
        <w:t>Columbia, South Carolina</w:t>
      </w:r>
    </w:p>
    <w:p w14:paraId="5FA4AC55" w14:textId="77777777" w:rsidR="000209F2" w:rsidRPr="00AF4F7C" w:rsidRDefault="000209F2" w:rsidP="00AF5EDE">
      <w:pPr>
        <w:spacing w:after="0"/>
        <w:outlineLvl w:val="0"/>
        <w:rPr>
          <w:bCs/>
          <w:sz w:val="52"/>
          <w:szCs w:val="52"/>
        </w:rPr>
      </w:pPr>
    </w:p>
    <w:p w14:paraId="222C0159" w14:textId="42AD678F" w:rsidR="00242307" w:rsidRDefault="00AB5897" w:rsidP="00F65A54">
      <w:pPr>
        <w:spacing w:after="0" w:line="240" w:lineRule="auto"/>
        <w:jc w:val="center"/>
        <w:outlineLvl w:val="0"/>
        <w:rPr>
          <w:rFonts w:ascii="Garamond" w:eastAsia="Garamond" w:hAnsi="Garamond" w:cs="Garamond"/>
          <w:b/>
          <w:bCs/>
          <w:sz w:val="28"/>
          <w:szCs w:val="28"/>
        </w:rPr>
      </w:pPr>
      <w:r>
        <w:rPr>
          <w:rFonts w:ascii="Garamond" w:eastAsia="Garamond" w:hAnsi="Garamond" w:cs="Garamond"/>
          <w:b/>
          <w:bCs/>
          <w:noProof/>
          <w:sz w:val="28"/>
          <w:szCs w:val="28"/>
        </w:rPr>
        <w:drawing>
          <wp:inline distT="0" distB="0" distL="0" distR="0" wp14:anchorId="116ABC9B" wp14:editId="25285C36">
            <wp:extent cx="4857750" cy="2201294"/>
            <wp:effectExtent l="0" t="0" r="0" b="8890"/>
            <wp:docPr id="7" name="Picture 7"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H Upper.jpg"/>
                    <pic:cNvPicPr/>
                  </pic:nvPicPr>
                  <pic:blipFill>
                    <a:blip r:embed="rId9"/>
                    <a:stretch>
                      <a:fillRect/>
                    </a:stretch>
                  </pic:blipFill>
                  <pic:spPr>
                    <a:xfrm>
                      <a:off x="0" y="0"/>
                      <a:ext cx="4866766" cy="2205380"/>
                    </a:xfrm>
                    <a:prstGeom prst="rect">
                      <a:avLst/>
                    </a:prstGeom>
                  </pic:spPr>
                </pic:pic>
              </a:graphicData>
            </a:graphic>
          </wp:inline>
        </w:drawing>
      </w:r>
    </w:p>
    <w:p w14:paraId="0D3C7319" w14:textId="77777777" w:rsidR="00242307" w:rsidRDefault="00242307" w:rsidP="00F65A54">
      <w:pPr>
        <w:spacing w:after="0" w:line="240" w:lineRule="auto"/>
        <w:rPr>
          <w:b/>
          <w:bCs/>
          <w:sz w:val="28"/>
          <w:szCs w:val="28"/>
        </w:rPr>
      </w:pPr>
    </w:p>
    <w:p w14:paraId="0FD7D256" w14:textId="6C8781C9" w:rsidR="000209F2" w:rsidRPr="000209F2" w:rsidRDefault="000209F2" w:rsidP="000209F2">
      <w:pPr>
        <w:spacing w:after="0" w:line="240" w:lineRule="auto"/>
        <w:jc w:val="center"/>
        <w:rPr>
          <w:i/>
          <w:szCs w:val="24"/>
        </w:rPr>
      </w:pPr>
      <w:r w:rsidRPr="000209F2">
        <w:rPr>
          <w:i/>
          <w:szCs w:val="24"/>
        </w:rPr>
        <w:t>Inspiring and empowering students to unlock their potential, develop their character, and gain</w:t>
      </w:r>
    </w:p>
    <w:p w14:paraId="63184FA9" w14:textId="3F4BFDF5" w:rsidR="0085160C" w:rsidRDefault="000209F2" w:rsidP="000209F2">
      <w:pPr>
        <w:spacing w:after="0" w:line="240" w:lineRule="auto"/>
        <w:jc w:val="center"/>
        <w:rPr>
          <w:i/>
          <w:szCs w:val="24"/>
        </w:rPr>
      </w:pPr>
      <w:r w:rsidRPr="000209F2">
        <w:rPr>
          <w:i/>
          <w:szCs w:val="24"/>
        </w:rPr>
        <w:t>the confidence to transform a dynamic world.</w:t>
      </w:r>
    </w:p>
    <w:p w14:paraId="615A81DC" w14:textId="77777777" w:rsidR="003564F1" w:rsidRPr="000209F2" w:rsidRDefault="003564F1" w:rsidP="000209F2">
      <w:pPr>
        <w:spacing w:after="0" w:line="240" w:lineRule="auto"/>
        <w:jc w:val="center"/>
        <w:rPr>
          <w:i/>
          <w:szCs w:val="24"/>
        </w:rPr>
      </w:pPr>
    </w:p>
    <w:p w14:paraId="2A993B47" w14:textId="775976C2" w:rsidR="00B35359" w:rsidRPr="00B35359" w:rsidRDefault="0080244C" w:rsidP="00B35359">
      <w:pPr>
        <w:spacing w:after="0" w:line="240" w:lineRule="auto"/>
        <w:rPr>
          <w:i/>
          <w:sz w:val="28"/>
          <w:szCs w:val="24"/>
        </w:rPr>
      </w:pPr>
      <w:r w:rsidRPr="006645DB">
        <w:rPr>
          <w:b/>
          <w:sz w:val="28"/>
          <w:szCs w:val="24"/>
        </w:rPr>
        <w:lastRenderedPageBreak/>
        <w:t>The Opportunity</w:t>
      </w:r>
      <w:r w:rsidR="009F3EAC" w:rsidRPr="006645DB">
        <w:rPr>
          <w:b/>
          <w:sz w:val="28"/>
          <w:szCs w:val="24"/>
        </w:rPr>
        <w:t xml:space="preserve"> </w:t>
      </w:r>
      <w:r w:rsidR="00495E36" w:rsidRPr="006645DB">
        <w:rPr>
          <w:b/>
          <w:sz w:val="28"/>
          <w:szCs w:val="24"/>
        </w:rPr>
        <w:t xml:space="preserve">| </w:t>
      </w:r>
      <w:r w:rsidR="006645DB">
        <w:rPr>
          <w:i/>
          <w:sz w:val="28"/>
          <w:szCs w:val="24"/>
        </w:rPr>
        <w:t>Heathwood Hall</w:t>
      </w:r>
      <w:r w:rsidR="00B35359">
        <w:rPr>
          <w:i/>
          <w:sz w:val="28"/>
          <w:szCs w:val="24"/>
        </w:rPr>
        <w:br/>
      </w:r>
      <w:r w:rsidR="00B35359">
        <w:rPr>
          <w:i/>
          <w:sz w:val="28"/>
          <w:szCs w:val="24"/>
        </w:rPr>
        <w:br/>
      </w:r>
      <w:r w:rsidR="00B35359" w:rsidRPr="00B35359">
        <w:rPr>
          <w:sz w:val="24"/>
        </w:rPr>
        <w:t xml:space="preserve">Heathwood Hall </w:t>
      </w:r>
      <w:r w:rsidR="006645DB">
        <w:rPr>
          <w:sz w:val="24"/>
        </w:rPr>
        <w:t>Episcopal School (HHES)</w:t>
      </w:r>
      <w:r w:rsidR="00B35359" w:rsidRPr="00B35359">
        <w:rPr>
          <w:sz w:val="24"/>
        </w:rPr>
        <w:t xml:space="preserve"> is an independent, Episcopal day school founded in</w:t>
      </w:r>
    </w:p>
    <w:p w14:paraId="1B1EED2D" w14:textId="2154F843" w:rsidR="00B35359" w:rsidRDefault="00B35359" w:rsidP="00B35359">
      <w:pPr>
        <w:spacing w:line="240" w:lineRule="auto"/>
        <w:rPr>
          <w:sz w:val="24"/>
        </w:rPr>
      </w:pPr>
      <w:r w:rsidRPr="00B35359">
        <w:rPr>
          <w:sz w:val="24"/>
        </w:rPr>
        <w:t>1951 that serves 730+ children ages 2 through Grade 12. Just minutes away from the urban</w:t>
      </w:r>
      <w:r>
        <w:rPr>
          <w:sz w:val="24"/>
        </w:rPr>
        <w:br/>
      </w:r>
      <w:r w:rsidRPr="00B35359">
        <w:rPr>
          <w:sz w:val="24"/>
        </w:rPr>
        <w:t>grandeur of South Carolina’s capital city, Heathwood Hall is a serene, environmental oasis</w:t>
      </w:r>
      <w:r>
        <w:rPr>
          <w:sz w:val="24"/>
        </w:rPr>
        <w:br/>
      </w:r>
      <w:r w:rsidRPr="00B35359">
        <w:rPr>
          <w:sz w:val="24"/>
        </w:rPr>
        <w:t>nestled on 122 acres of wooded wetlands. The campus is bordered on the west by the</w:t>
      </w:r>
      <w:r>
        <w:rPr>
          <w:sz w:val="24"/>
        </w:rPr>
        <w:br/>
      </w:r>
      <w:r w:rsidRPr="00B35359">
        <w:rPr>
          <w:sz w:val="24"/>
        </w:rPr>
        <w:t>Congaree River, and on the north, east and south by lush farmlands.</w:t>
      </w:r>
      <w:r>
        <w:rPr>
          <w:sz w:val="24"/>
        </w:rPr>
        <w:t xml:space="preserve">  </w:t>
      </w:r>
    </w:p>
    <w:p w14:paraId="65B43CD8" w14:textId="4AC47B87" w:rsidR="006645DB" w:rsidRPr="006645DB" w:rsidRDefault="006645DB" w:rsidP="006645DB">
      <w:pPr>
        <w:pStyle w:val="NormalWeb"/>
        <w:rPr>
          <w:rFonts w:ascii="Calibri" w:hAnsi="Calibri" w:cs="Calibri"/>
          <w:color w:val="000000"/>
        </w:rPr>
      </w:pPr>
      <w:r w:rsidRPr="006645DB">
        <w:rPr>
          <w:rFonts w:ascii="Calibri" w:hAnsi="Calibri" w:cs="Calibri"/>
          <w:color w:val="000000"/>
        </w:rPr>
        <w:t>HHES has long been known as Columbia’s premier independent school</w:t>
      </w:r>
      <w:r w:rsidR="007625F0">
        <w:rPr>
          <w:rFonts w:ascii="Calibri" w:hAnsi="Calibri" w:cs="Calibri"/>
          <w:color w:val="000000"/>
        </w:rPr>
        <w:t xml:space="preserve">.  Its </w:t>
      </w:r>
      <w:r w:rsidRPr="006645DB">
        <w:rPr>
          <w:rFonts w:ascii="Calibri" w:hAnsi="Calibri" w:cs="Calibri"/>
          <w:color w:val="000000"/>
        </w:rPr>
        <w:t>tradition of academic excellence is coupled with a longstanding commitment to experiential learning that has led to the development of many distinctive programs.</w:t>
      </w:r>
    </w:p>
    <w:p w14:paraId="4E8F0A9A" w14:textId="64605D7A" w:rsidR="006645DB" w:rsidRPr="006645DB" w:rsidRDefault="006645DB" w:rsidP="006645DB">
      <w:pPr>
        <w:pStyle w:val="NormalWeb"/>
        <w:rPr>
          <w:rFonts w:ascii="Calibri" w:hAnsi="Calibri" w:cs="Calibri"/>
          <w:color w:val="000000"/>
        </w:rPr>
      </w:pPr>
      <w:r w:rsidRPr="006645DB">
        <w:rPr>
          <w:rFonts w:ascii="Calibri" w:hAnsi="Calibri" w:cs="Calibri"/>
          <w:color w:val="000000"/>
        </w:rPr>
        <w:t>Holding true to its Episcopal heritage, HHES celebrates and seeks to develop the whole child, and to develop tenacious, sophisticated thinkers who value service to others over self-interest. HHES further supports the development of the whole child through a rich array of extracurricular offerings that create ample opportunities for students to find and nurture their passions beyond the classroom.</w:t>
      </w:r>
    </w:p>
    <w:p w14:paraId="60969182" w14:textId="0EE20B95" w:rsidR="006645DB" w:rsidRPr="006645DB" w:rsidRDefault="006645DB" w:rsidP="006645DB">
      <w:pPr>
        <w:pStyle w:val="NormalWeb"/>
        <w:rPr>
          <w:rFonts w:ascii="Calibri" w:hAnsi="Calibri" w:cs="Calibri"/>
          <w:color w:val="000000"/>
        </w:rPr>
      </w:pPr>
      <w:r w:rsidRPr="006645DB">
        <w:rPr>
          <w:rFonts w:ascii="Calibri" w:hAnsi="Calibri" w:cs="Calibri"/>
          <w:color w:val="000000"/>
        </w:rPr>
        <w:t>HHES believes that children learn best when they are truly known and supported by their teachers. The school’s abiding commitment to building strong relationships between students and teachers allows the opportunity for each child to be met where they are in their educational and developmental journey, as opposed to taking a one-size-fits-all approach.</w:t>
      </w:r>
    </w:p>
    <w:p w14:paraId="0B5900B8" w14:textId="13112611" w:rsidR="006645DB" w:rsidRPr="006645DB" w:rsidRDefault="006645DB" w:rsidP="006645DB">
      <w:pPr>
        <w:pStyle w:val="NormalWeb"/>
        <w:rPr>
          <w:rFonts w:ascii="Calibri" w:hAnsi="Calibri" w:cs="Calibri"/>
          <w:color w:val="000000"/>
        </w:rPr>
      </w:pPr>
      <w:r w:rsidRPr="006645DB">
        <w:rPr>
          <w:rFonts w:ascii="Calibri" w:hAnsi="Calibri" w:cs="Calibri"/>
          <w:color w:val="000000"/>
        </w:rPr>
        <w:t>While HHES’s outcomes are second-to-none—its students compete nationally and achieve at the highest levels—each student’s Heathwood experience is unique, reflective of his or her interests and abilities, challenges and talents, goals and ethos. HHES graduates don’t just master the knowledge and skills they need to succeed in college and beyond; they know themselves, and know how to advocate for themselves, in ways that set them apart from most of their peers. They leave Heathwood prepared not only to take on our dynamic world, but to transform it.</w:t>
      </w:r>
    </w:p>
    <w:p w14:paraId="75049B28" w14:textId="20C16B1C" w:rsidR="00904D53" w:rsidRDefault="00B35359" w:rsidP="00B35359">
      <w:pPr>
        <w:spacing w:line="240" w:lineRule="auto"/>
        <w:rPr>
          <w:sz w:val="24"/>
        </w:rPr>
      </w:pPr>
      <w:r w:rsidRPr="006645DB">
        <w:rPr>
          <w:sz w:val="24"/>
        </w:rPr>
        <w:t>While the school community includes members of many faith traditions, Heathwood is an Episcopal School</w:t>
      </w:r>
      <w:r w:rsidR="006645DB">
        <w:rPr>
          <w:sz w:val="24"/>
        </w:rPr>
        <w:t xml:space="preserve"> where all </w:t>
      </w:r>
      <w:r w:rsidRPr="006645DB">
        <w:rPr>
          <w:sz w:val="24"/>
        </w:rPr>
        <w:t xml:space="preserve">students and faculty gather, by school division, for worship and prayer each Wednesday in the on-campus Chapel of the Epiphany. </w:t>
      </w:r>
      <w:r w:rsidR="007625F0">
        <w:rPr>
          <w:sz w:val="24"/>
        </w:rPr>
        <w:t xml:space="preserve"> </w:t>
      </w:r>
      <w:r w:rsidR="007625F0" w:rsidRPr="006645DB">
        <w:rPr>
          <w:sz w:val="24"/>
        </w:rPr>
        <w:t>The school is affiliated with the Episcopal diocese and benefits from a supportive Episcopal community in Columbia.</w:t>
      </w:r>
      <w:r w:rsidR="007625F0">
        <w:rPr>
          <w:sz w:val="24"/>
        </w:rPr>
        <w:t xml:space="preserve">  It is a school that </w:t>
      </w:r>
      <w:r w:rsidRPr="006645DB">
        <w:rPr>
          <w:sz w:val="24"/>
        </w:rPr>
        <w:t>engenders strong loyalty and strong connections</w:t>
      </w:r>
      <w:r w:rsidR="007625F0">
        <w:rPr>
          <w:sz w:val="24"/>
        </w:rPr>
        <w:t xml:space="preserve">, and </w:t>
      </w:r>
      <w:r w:rsidRPr="006645DB">
        <w:rPr>
          <w:sz w:val="24"/>
        </w:rPr>
        <w:t xml:space="preserve">promotes an authentic spirit of inclusivity, acceptance, and care for </w:t>
      </w:r>
      <w:proofErr w:type="gramStart"/>
      <w:r w:rsidRPr="006645DB">
        <w:rPr>
          <w:sz w:val="24"/>
        </w:rPr>
        <w:t>each individual</w:t>
      </w:r>
      <w:proofErr w:type="gramEnd"/>
      <w:r w:rsidRPr="006645DB">
        <w:rPr>
          <w:sz w:val="24"/>
        </w:rPr>
        <w:t xml:space="preserve">. </w:t>
      </w:r>
    </w:p>
    <w:p w14:paraId="3EFF9B07" w14:textId="50569CF9" w:rsidR="00F522CF" w:rsidRPr="00B35359" w:rsidRDefault="00337EE3" w:rsidP="00892586">
      <w:pPr>
        <w:spacing w:line="240" w:lineRule="auto"/>
        <w:rPr>
          <w:sz w:val="24"/>
        </w:rPr>
      </w:pPr>
      <w:r>
        <w:rPr>
          <w:sz w:val="24"/>
        </w:rPr>
        <w:t>Today, HHES seeks an experienced development professional who appreciates the culture of this exemplary place, shares it values, and will cultivate relationships and gifts to ensu</w:t>
      </w:r>
      <w:r w:rsidR="00892586">
        <w:rPr>
          <w:sz w:val="24"/>
        </w:rPr>
        <w:t>re the betterment of the school.</w:t>
      </w:r>
    </w:p>
    <w:p w14:paraId="22404B74" w14:textId="565B838F" w:rsidR="00495E36" w:rsidRDefault="00495E36" w:rsidP="00F65A54">
      <w:pPr>
        <w:spacing w:before="100" w:beforeAutospacing="1" w:after="100" w:afterAutospacing="1" w:line="240" w:lineRule="atLeast"/>
        <w:rPr>
          <w:i/>
          <w:sz w:val="28"/>
          <w:szCs w:val="24"/>
        </w:rPr>
      </w:pPr>
      <w:r w:rsidRPr="00904D53">
        <w:rPr>
          <w:b/>
          <w:sz w:val="28"/>
          <w:szCs w:val="24"/>
        </w:rPr>
        <w:t xml:space="preserve">The Community | </w:t>
      </w:r>
      <w:r w:rsidR="00904D53" w:rsidRPr="00904D53">
        <w:rPr>
          <w:i/>
          <w:sz w:val="28"/>
          <w:szCs w:val="24"/>
        </w:rPr>
        <w:t>Columbia</w:t>
      </w:r>
      <w:r w:rsidR="00904D53">
        <w:rPr>
          <w:i/>
          <w:sz w:val="28"/>
          <w:szCs w:val="24"/>
        </w:rPr>
        <w:t>, South Carolina</w:t>
      </w:r>
    </w:p>
    <w:p w14:paraId="7C5ABC36" w14:textId="5E990CD2" w:rsidR="00904D53" w:rsidRPr="00055785" w:rsidRDefault="00904D53" w:rsidP="00055785">
      <w:pPr>
        <w:spacing w:before="100" w:beforeAutospacing="1" w:after="100" w:afterAutospacing="1" w:line="240" w:lineRule="atLeast"/>
        <w:rPr>
          <w:rFonts w:eastAsia="Times New Roman" w:cs="Arial"/>
          <w:sz w:val="24"/>
        </w:rPr>
      </w:pPr>
      <w:r w:rsidRPr="00904D53">
        <w:rPr>
          <w:sz w:val="24"/>
        </w:rPr>
        <w:t>Columbia, South Carolina is a city convenient to mountains and beaches</w:t>
      </w:r>
      <w:r w:rsidR="00055785">
        <w:rPr>
          <w:sz w:val="24"/>
        </w:rPr>
        <w:t xml:space="preserve">. </w:t>
      </w:r>
      <w:r w:rsidRPr="00904D53">
        <w:rPr>
          <w:sz w:val="24"/>
        </w:rPr>
        <w:t xml:space="preserve">In just two hours you can be on a beach in Charleston, SC or head the opposite direction two hours toward the upstate and find </w:t>
      </w:r>
      <w:r w:rsidRPr="00904D53">
        <w:rPr>
          <w:sz w:val="24"/>
        </w:rPr>
        <w:lastRenderedPageBreak/>
        <w:t>yourself in the mountains.  Sporting News recently recognized Columbia as one of the “Best Sports Cities</w:t>
      </w:r>
      <w:r w:rsidR="006645DB">
        <w:rPr>
          <w:sz w:val="24"/>
        </w:rPr>
        <w:t>;</w:t>
      </w:r>
      <w:r w:rsidRPr="00904D53">
        <w:rPr>
          <w:sz w:val="24"/>
        </w:rPr>
        <w:t>”</w:t>
      </w:r>
      <w:r w:rsidR="006645DB">
        <w:rPr>
          <w:sz w:val="24"/>
        </w:rPr>
        <w:t xml:space="preserve"> </w:t>
      </w:r>
      <w:r w:rsidRPr="00904D53">
        <w:rPr>
          <w:sz w:val="24"/>
        </w:rPr>
        <w:t xml:space="preserve">residents love to support their local college teams including the University of South Carolina’s Gamecocks.  The city also has a more refined side and is home to </w:t>
      </w:r>
      <w:r w:rsidR="00892586">
        <w:rPr>
          <w:sz w:val="24"/>
        </w:rPr>
        <w:t xml:space="preserve">the </w:t>
      </w:r>
      <w:r w:rsidRPr="00904D53">
        <w:rPr>
          <w:sz w:val="24"/>
        </w:rPr>
        <w:t xml:space="preserve">Columbia Museum of Art, </w:t>
      </w:r>
      <w:r w:rsidR="00892586">
        <w:rPr>
          <w:sz w:val="24"/>
        </w:rPr>
        <w:t xml:space="preserve">the </w:t>
      </w:r>
      <w:r w:rsidRPr="00904D53">
        <w:rPr>
          <w:sz w:val="24"/>
        </w:rPr>
        <w:t xml:space="preserve">SC Philharmonic Orchestra, </w:t>
      </w:r>
      <w:r w:rsidR="00892586">
        <w:rPr>
          <w:sz w:val="24"/>
        </w:rPr>
        <w:t xml:space="preserve">the </w:t>
      </w:r>
      <w:r w:rsidRPr="00904D53">
        <w:rPr>
          <w:sz w:val="24"/>
        </w:rPr>
        <w:t>Columbia City Ballet</w:t>
      </w:r>
      <w:r w:rsidR="00892586">
        <w:rPr>
          <w:sz w:val="24"/>
        </w:rPr>
        <w:t>,</w:t>
      </w:r>
      <w:r w:rsidRPr="00904D53">
        <w:rPr>
          <w:sz w:val="24"/>
        </w:rPr>
        <w:t xml:space="preserve"> and a myriad of performing arts groups. Columbia has received numerous accolades for its cost of living, climate, job outlook, education, the arts, health care and recreation</w:t>
      </w:r>
      <w:r w:rsidR="00892586">
        <w:rPr>
          <w:sz w:val="24"/>
        </w:rPr>
        <w:t>.</w:t>
      </w:r>
    </w:p>
    <w:p w14:paraId="1249344E" w14:textId="541F1909" w:rsidR="00D939B1" w:rsidRDefault="002F6814" w:rsidP="00F65A54">
      <w:pPr>
        <w:spacing w:after="0" w:line="240" w:lineRule="auto"/>
        <w:rPr>
          <w:i/>
          <w:sz w:val="28"/>
          <w:szCs w:val="24"/>
        </w:rPr>
      </w:pPr>
      <w:r>
        <w:rPr>
          <w:b/>
          <w:sz w:val="28"/>
          <w:szCs w:val="24"/>
        </w:rPr>
        <w:t>The Position</w:t>
      </w:r>
      <w:r w:rsidR="00495E36">
        <w:rPr>
          <w:b/>
          <w:sz w:val="28"/>
          <w:szCs w:val="24"/>
        </w:rPr>
        <w:t xml:space="preserve"> | </w:t>
      </w:r>
      <w:r w:rsidR="00504C54">
        <w:rPr>
          <w:i/>
          <w:sz w:val="28"/>
          <w:szCs w:val="24"/>
        </w:rPr>
        <w:t>Director of Institutional Philanthropy</w:t>
      </w:r>
    </w:p>
    <w:p w14:paraId="1D4C237D" w14:textId="0CFA351A" w:rsidR="000209F2" w:rsidRDefault="000209F2" w:rsidP="00F65A54">
      <w:pPr>
        <w:spacing w:after="0" w:line="240" w:lineRule="auto"/>
        <w:rPr>
          <w:i/>
          <w:sz w:val="28"/>
          <w:szCs w:val="24"/>
        </w:rPr>
      </w:pPr>
    </w:p>
    <w:p w14:paraId="5967DAE8" w14:textId="0FBD13B9" w:rsidR="000209F2" w:rsidRPr="0087762E" w:rsidRDefault="000209F2" w:rsidP="000209F2">
      <w:pPr>
        <w:pStyle w:val="Default"/>
        <w:rPr>
          <w:rFonts w:ascii="Calibri" w:hAnsi="Calibri" w:cs="Calibri"/>
          <w:szCs w:val="22"/>
        </w:rPr>
      </w:pPr>
      <w:r w:rsidRPr="0087762E">
        <w:rPr>
          <w:rFonts w:ascii="Calibri" w:hAnsi="Calibri" w:cs="Calibri"/>
          <w:szCs w:val="22"/>
        </w:rPr>
        <w:t xml:space="preserve">The </w:t>
      </w:r>
      <w:r w:rsidRPr="0087762E">
        <w:rPr>
          <w:rFonts w:ascii="Calibri" w:hAnsi="Calibri" w:cs="Calibri"/>
          <w:color w:val="auto"/>
          <w:szCs w:val="22"/>
        </w:rPr>
        <w:t xml:space="preserve">Director </w:t>
      </w:r>
      <w:r w:rsidR="00454B63">
        <w:rPr>
          <w:rFonts w:ascii="Calibri" w:hAnsi="Calibri" w:cs="Calibri"/>
          <w:color w:val="auto"/>
          <w:szCs w:val="22"/>
        </w:rPr>
        <w:t>of</w:t>
      </w:r>
      <w:r w:rsidRPr="0087762E">
        <w:rPr>
          <w:rFonts w:ascii="Calibri" w:hAnsi="Calibri" w:cs="Calibri"/>
          <w:color w:val="auto"/>
          <w:szCs w:val="22"/>
        </w:rPr>
        <w:t xml:space="preserve"> Institutional Philanthropy</w:t>
      </w:r>
      <w:r w:rsidRPr="0087762E">
        <w:rPr>
          <w:rFonts w:ascii="Calibri" w:hAnsi="Calibri" w:cs="Calibri"/>
          <w:b/>
          <w:color w:val="auto"/>
          <w:szCs w:val="22"/>
        </w:rPr>
        <w:t xml:space="preserve"> </w:t>
      </w:r>
      <w:r w:rsidRPr="0087762E">
        <w:rPr>
          <w:rFonts w:ascii="Calibri" w:hAnsi="Calibri" w:cs="Calibri"/>
          <w:szCs w:val="22"/>
        </w:rPr>
        <w:t xml:space="preserve">at Heathwood Hall Episcopal School (HHES) provides informed, articulate, inspirational leadership that fosters a culture of philanthropy in support of HHES and communicates the strong connection between philanthropy and the school’s continued success. </w:t>
      </w:r>
    </w:p>
    <w:p w14:paraId="0045EA33" w14:textId="77777777" w:rsidR="000209F2" w:rsidRPr="0087762E" w:rsidRDefault="000209F2" w:rsidP="000209F2">
      <w:pPr>
        <w:pStyle w:val="Default"/>
        <w:rPr>
          <w:rFonts w:ascii="Calibri" w:hAnsi="Calibri" w:cs="Calibri"/>
          <w:szCs w:val="22"/>
        </w:rPr>
      </w:pPr>
    </w:p>
    <w:p w14:paraId="153659EE" w14:textId="2130C5C3" w:rsidR="000209F2" w:rsidRPr="0087762E" w:rsidRDefault="000209F2" w:rsidP="000209F2">
      <w:pPr>
        <w:pStyle w:val="Default"/>
        <w:rPr>
          <w:rFonts w:ascii="Calibri" w:hAnsi="Calibri" w:cs="Calibri"/>
          <w:b/>
          <w:color w:val="499BC9" w:themeColor="accent1"/>
          <w:szCs w:val="22"/>
        </w:rPr>
      </w:pPr>
      <w:r w:rsidRPr="0087762E">
        <w:rPr>
          <w:rFonts w:ascii="Calibri" w:hAnsi="Calibri" w:cs="Calibri"/>
          <w:szCs w:val="22"/>
        </w:rPr>
        <w:t xml:space="preserve">The </w:t>
      </w:r>
      <w:r w:rsidRPr="0087762E">
        <w:rPr>
          <w:rFonts w:ascii="Calibri" w:hAnsi="Calibri" w:cs="Calibri"/>
          <w:color w:val="auto"/>
          <w:szCs w:val="22"/>
        </w:rPr>
        <w:t xml:space="preserve">Director </w:t>
      </w:r>
      <w:r w:rsidR="00454B63">
        <w:rPr>
          <w:rFonts w:ascii="Calibri" w:hAnsi="Calibri" w:cs="Calibri"/>
          <w:color w:val="auto"/>
          <w:szCs w:val="22"/>
        </w:rPr>
        <w:t>of</w:t>
      </w:r>
      <w:r w:rsidRPr="0087762E">
        <w:rPr>
          <w:rFonts w:ascii="Calibri" w:hAnsi="Calibri" w:cs="Calibri"/>
          <w:color w:val="auto"/>
          <w:szCs w:val="22"/>
        </w:rPr>
        <w:t xml:space="preserve"> Institutional Philanthropy</w:t>
      </w:r>
      <w:r w:rsidRPr="0087762E">
        <w:rPr>
          <w:rFonts w:ascii="Calibri" w:hAnsi="Calibri" w:cs="Calibri"/>
          <w:b/>
          <w:color w:val="auto"/>
          <w:szCs w:val="22"/>
        </w:rPr>
        <w:t xml:space="preserve"> </w:t>
      </w:r>
      <w:r w:rsidRPr="0087762E">
        <w:rPr>
          <w:rFonts w:ascii="Calibri" w:hAnsi="Calibri" w:cs="Calibri"/>
          <w:szCs w:val="22"/>
        </w:rPr>
        <w:t xml:space="preserve">is charged with building strategic and favorable relationships with potential donors through communication, personal requests to give, and disciplined follow-through. By growing the culture of philanthropy and philanthropic support, the Director of </w:t>
      </w:r>
      <w:r w:rsidR="00454B63">
        <w:rPr>
          <w:rFonts w:ascii="Calibri" w:hAnsi="Calibri" w:cs="Calibri"/>
          <w:szCs w:val="22"/>
        </w:rPr>
        <w:t xml:space="preserve">Institutional </w:t>
      </w:r>
      <w:r w:rsidRPr="0087762E">
        <w:rPr>
          <w:rFonts w:ascii="Calibri" w:hAnsi="Calibri" w:cs="Calibri"/>
          <w:szCs w:val="22"/>
        </w:rPr>
        <w:t xml:space="preserve">Philanthropy fills a crucial role of articulating the school’s vision and strategic priorities to engage its constituents in investing long-term in HHES. </w:t>
      </w:r>
    </w:p>
    <w:p w14:paraId="6124CA2A" w14:textId="77777777" w:rsidR="000209F2" w:rsidRPr="0087762E" w:rsidRDefault="000209F2" w:rsidP="000209F2">
      <w:pPr>
        <w:pStyle w:val="Default"/>
        <w:rPr>
          <w:rFonts w:ascii="Calibri" w:hAnsi="Calibri" w:cs="Calibri"/>
          <w:szCs w:val="22"/>
        </w:rPr>
      </w:pPr>
    </w:p>
    <w:p w14:paraId="75D3CCE1" w14:textId="395C3C4C" w:rsidR="000209F2" w:rsidRDefault="000209F2" w:rsidP="000209F2">
      <w:pPr>
        <w:pStyle w:val="Default"/>
        <w:rPr>
          <w:rFonts w:ascii="Calibri" w:hAnsi="Calibri" w:cs="Calibri"/>
          <w:szCs w:val="22"/>
        </w:rPr>
      </w:pPr>
      <w:r w:rsidRPr="0087762E">
        <w:rPr>
          <w:rFonts w:ascii="Calibri" w:hAnsi="Calibri" w:cs="Calibri"/>
          <w:szCs w:val="22"/>
        </w:rPr>
        <w:t xml:space="preserve">The </w:t>
      </w:r>
      <w:r w:rsidRPr="0087762E">
        <w:rPr>
          <w:rFonts w:ascii="Calibri" w:hAnsi="Calibri" w:cs="Calibri"/>
          <w:color w:val="auto"/>
          <w:szCs w:val="22"/>
        </w:rPr>
        <w:t xml:space="preserve">Director </w:t>
      </w:r>
      <w:r w:rsidR="00454B63">
        <w:rPr>
          <w:rFonts w:ascii="Calibri" w:hAnsi="Calibri" w:cs="Calibri"/>
          <w:color w:val="auto"/>
          <w:szCs w:val="22"/>
        </w:rPr>
        <w:t>of</w:t>
      </w:r>
      <w:r w:rsidRPr="0087762E">
        <w:rPr>
          <w:rFonts w:ascii="Calibri" w:hAnsi="Calibri" w:cs="Calibri"/>
          <w:color w:val="auto"/>
          <w:szCs w:val="22"/>
        </w:rPr>
        <w:t xml:space="preserve"> Institutional Philanthropy</w:t>
      </w:r>
      <w:r w:rsidRPr="0087762E">
        <w:rPr>
          <w:rFonts w:ascii="Calibri" w:hAnsi="Calibri" w:cs="Calibri"/>
          <w:b/>
          <w:color w:val="auto"/>
          <w:szCs w:val="22"/>
        </w:rPr>
        <w:t xml:space="preserve"> </w:t>
      </w:r>
      <w:r w:rsidRPr="0087762E">
        <w:rPr>
          <w:rFonts w:ascii="Calibri" w:hAnsi="Calibri" w:cs="Calibri"/>
          <w:szCs w:val="22"/>
        </w:rPr>
        <w:t>reports directly to the Head of</w:t>
      </w:r>
      <w:r w:rsidR="00892586" w:rsidRPr="0087762E">
        <w:rPr>
          <w:rFonts w:ascii="Calibri" w:hAnsi="Calibri" w:cs="Calibri"/>
          <w:szCs w:val="22"/>
        </w:rPr>
        <w:t xml:space="preserve"> School and helps to staff the b</w:t>
      </w:r>
      <w:r w:rsidRPr="0087762E">
        <w:rPr>
          <w:rFonts w:ascii="Calibri" w:hAnsi="Calibri" w:cs="Calibri"/>
          <w:szCs w:val="22"/>
        </w:rPr>
        <w:t>oard’s Fiscal Health and Sustainability</w:t>
      </w:r>
      <w:r w:rsidRPr="007625F0">
        <w:rPr>
          <w:rFonts w:ascii="Calibri" w:hAnsi="Calibri" w:cs="Calibri"/>
          <w:szCs w:val="22"/>
        </w:rPr>
        <w:t xml:space="preserve"> Committee</w:t>
      </w:r>
      <w:r w:rsidRPr="00055785">
        <w:rPr>
          <w:rFonts w:ascii="Calibri" w:hAnsi="Calibri" w:cs="Calibri"/>
          <w:szCs w:val="22"/>
        </w:rPr>
        <w:t xml:space="preserve">.  In addition, the </w:t>
      </w:r>
      <w:r w:rsidRPr="0087762E">
        <w:rPr>
          <w:rFonts w:ascii="Calibri" w:hAnsi="Calibri" w:cs="Calibri"/>
          <w:szCs w:val="22"/>
        </w:rPr>
        <w:t xml:space="preserve">Director </w:t>
      </w:r>
      <w:r w:rsidR="00454B63">
        <w:rPr>
          <w:rFonts w:ascii="Calibri" w:hAnsi="Calibri" w:cs="Calibri"/>
          <w:szCs w:val="22"/>
        </w:rPr>
        <w:t>of</w:t>
      </w:r>
      <w:r w:rsidRPr="0087762E">
        <w:rPr>
          <w:rFonts w:ascii="Calibri" w:hAnsi="Calibri" w:cs="Calibri"/>
          <w:szCs w:val="22"/>
        </w:rPr>
        <w:t xml:space="preserve"> Institutional Philanthropy supervises the Development Staff.</w:t>
      </w:r>
    </w:p>
    <w:p w14:paraId="1D68469E" w14:textId="77777777" w:rsidR="00CB468C" w:rsidRDefault="00CB468C" w:rsidP="00F65A54">
      <w:pPr>
        <w:spacing w:after="0" w:line="240" w:lineRule="auto"/>
        <w:rPr>
          <w:b/>
          <w:sz w:val="28"/>
          <w:szCs w:val="24"/>
        </w:rPr>
      </w:pPr>
    </w:p>
    <w:p w14:paraId="26D0026B" w14:textId="77777777" w:rsidR="009B534D" w:rsidRDefault="009B534D" w:rsidP="009B534D">
      <w:pPr>
        <w:spacing w:after="0" w:line="240" w:lineRule="auto"/>
        <w:rPr>
          <w:b/>
          <w:sz w:val="24"/>
          <w:szCs w:val="24"/>
        </w:rPr>
      </w:pPr>
      <w:r w:rsidRPr="00B823EE">
        <w:rPr>
          <w:b/>
          <w:sz w:val="24"/>
          <w:szCs w:val="24"/>
        </w:rPr>
        <w:t xml:space="preserve">Responsibilities of the position include: </w:t>
      </w:r>
    </w:p>
    <w:p w14:paraId="14F97C1F" w14:textId="77777777" w:rsidR="00B823EE" w:rsidRPr="00B823EE" w:rsidRDefault="00B823EE" w:rsidP="009B534D">
      <w:pPr>
        <w:spacing w:after="0" w:line="240" w:lineRule="auto"/>
        <w:rPr>
          <w:b/>
          <w:sz w:val="24"/>
          <w:szCs w:val="24"/>
        </w:rPr>
      </w:pPr>
    </w:p>
    <w:p w14:paraId="05C3ADED" w14:textId="04805664" w:rsidR="000209F2" w:rsidRPr="000209F2" w:rsidRDefault="000209F2" w:rsidP="000209F2">
      <w:pPr>
        <w:pStyle w:val="Default"/>
        <w:widowControl/>
        <w:numPr>
          <w:ilvl w:val="0"/>
          <w:numId w:val="47"/>
        </w:numPr>
        <w:rPr>
          <w:rFonts w:ascii="Calibri" w:hAnsi="Calibri" w:cs="Calibri"/>
          <w:szCs w:val="22"/>
        </w:rPr>
      </w:pPr>
      <w:r w:rsidRPr="000209F2">
        <w:rPr>
          <w:rFonts w:ascii="Calibri" w:hAnsi="Calibri" w:cs="Calibri"/>
          <w:szCs w:val="22"/>
        </w:rPr>
        <w:t>Develop and implement high-impact fundraising plans to engage donor prospects face</w:t>
      </w:r>
      <w:r w:rsidR="00454B63">
        <w:rPr>
          <w:rFonts w:ascii="Calibri" w:hAnsi="Calibri" w:cs="Calibri"/>
          <w:szCs w:val="22"/>
        </w:rPr>
        <w:t>-</w:t>
      </w:r>
      <w:r w:rsidRPr="000209F2">
        <w:rPr>
          <w:rFonts w:ascii="Calibri" w:hAnsi="Calibri" w:cs="Calibri"/>
          <w:szCs w:val="22"/>
        </w:rPr>
        <w:t>to</w:t>
      </w:r>
      <w:r w:rsidR="00454B63">
        <w:rPr>
          <w:rFonts w:ascii="Calibri" w:hAnsi="Calibri" w:cs="Calibri"/>
          <w:szCs w:val="22"/>
        </w:rPr>
        <w:t>-</w:t>
      </w:r>
      <w:r w:rsidRPr="000209F2">
        <w:rPr>
          <w:rFonts w:ascii="Calibri" w:hAnsi="Calibri" w:cs="Calibri"/>
          <w:szCs w:val="22"/>
        </w:rPr>
        <w:t xml:space="preserve"> face, seeking their gene</w:t>
      </w:r>
      <w:r w:rsidR="00892586">
        <w:rPr>
          <w:rFonts w:ascii="Calibri" w:hAnsi="Calibri" w:cs="Calibri"/>
          <w:szCs w:val="22"/>
        </w:rPr>
        <w:t>rous financial support for the s</w:t>
      </w:r>
      <w:r w:rsidRPr="000209F2">
        <w:rPr>
          <w:rFonts w:ascii="Calibri" w:hAnsi="Calibri" w:cs="Calibri"/>
          <w:szCs w:val="22"/>
        </w:rPr>
        <w:t xml:space="preserve">chool’s mission and vision through annual and major giving with an eye towards capital, planned and endowment giving. </w:t>
      </w:r>
    </w:p>
    <w:p w14:paraId="3EF418AB" w14:textId="10AF5F47" w:rsidR="000209F2" w:rsidRPr="000209F2" w:rsidRDefault="000209F2" w:rsidP="000209F2">
      <w:pPr>
        <w:pStyle w:val="Default"/>
        <w:widowControl/>
        <w:numPr>
          <w:ilvl w:val="0"/>
          <w:numId w:val="47"/>
        </w:numPr>
        <w:spacing w:after="25"/>
        <w:rPr>
          <w:rFonts w:ascii="Calibri" w:hAnsi="Calibri" w:cs="Calibri"/>
          <w:color w:val="auto"/>
          <w:szCs w:val="22"/>
        </w:rPr>
      </w:pPr>
      <w:r w:rsidRPr="000209F2">
        <w:rPr>
          <w:rFonts w:ascii="Calibri" w:hAnsi="Calibri" w:cs="Calibri"/>
          <w:color w:val="auto"/>
          <w:szCs w:val="22"/>
        </w:rPr>
        <w:t>Implement disciplined methods to grow a broad HHES constituent base (e.g. parents, grandparents, alumni, alumni parents</w:t>
      </w:r>
      <w:r w:rsidR="00E728A6">
        <w:rPr>
          <w:rFonts w:ascii="Calibri" w:hAnsi="Calibri" w:cs="Calibri"/>
          <w:color w:val="auto"/>
          <w:szCs w:val="22"/>
        </w:rPr>
        <w:t>,</w:t>
      </w:r>
      <w:r w:rsidRPr="000209F2">
        <w:rPr>
          <w:rFonts w:ascii="Calibri" w:hAnsi="Calibri" w:cs="Calibri"/>
          <w:color w:val="auto"/>
          <w:szCs w:val="22"/>
        </w:rPr>
        <w:t xml:space="preserve"> corporations, foundations, &amp; friends). </w:t>
      </w:r>
    </w:p>
    <w:p w14:paraId="35631B1C" w14:textId="77777777" w:rsidR="000209F2" w:rsidRPr="000209F2" w:rsidRDefault="000209F2" w:rsidP="000209F2">
      <w:pPr>
        <w:pStyle w:val="Default"/>
        <w:widowControl/>
        <w:numPr>
          <w:ilvl w:val="0"/>
          <w:numId w:val="47"/>
        </w:numPr>
        <w:spacing w:after="25"/>
        <w:rPr>
          <w:rFonts w:ascii="Calibri" w:hAnsi="Calibri" w:cs="Calibri"/>
          <w:color w:val="auto"/>
          <w:szCs w:val="22"/>
        </w:rPr>
      </w:pPr>
      <w:r w:rsidRPr="000209F2">
        <w:rPr>
          <w:rFonts w:ascii="Calibri" w:hAnsi="Calibri" w:cs="Calibri"/>
          <w:color w:val="auto"/>
          <w:szCs w:val="22"/>
        </w:rPr>
        <w:t xml:space="preserve">Integrate the efforts of key people (Head of School, board members, key staff, &amp; volunteers) in the implementation of giving campaigns and development programs. </w:t>
      </w:r>
    </w:p>
    <w:p w14:paraId="3613C37C" w14:textId="0CBCC20D" w:rsidR="000209F2" w:rsidRPr="000209F2" w:rsidRDefault="00892586" w:rsidP="000209F2">
      <w:pPr>
        <w:pStyle w:val="Default"/>
        <w:widowControl/>
        <w:numPr>
          <w:ilvl w:val="0"/>
          <w:numId w:val="47"/>
        </w:numPr>
        <w:spacing w:after="25"/>
        <w:rPr>
          <w:rFonts w:ascii="Calibri" w:hAnsi="Calibri" w:cs="Calibri"/>
          <w:color w:val="auto"/>
          <w:szCs w:val="22"/>
        </w:rPr>
      </w:pPr>
      <w:r>
        <w:rPr>
          <w:rFonts w:ascii="Calibri" w:hAnsi="Calibri" w:cs="Calibri"/>
          <w:color w:val="auto"/>
          <w:szCs w:val="22"/>
        </w:rPr>
        <w:t>Lead, mentor and build a d</w:t>
      </w:r>
      <w:r w:rsidR="000209F2" w:rsidRPr="000209F2">
        <w:rPr>
          <w:rFonts w:ascii="Calibri" w:hAnsi="Calibri" w:cs="Calibri"/>
          <w:color w:val="auto"/>
          <w:szCs w:val="22"/>
        </w:rPr>
        <w:t>evelopment team that will provide effective</w:t>
      </w:r>
      <w:r>
        <w:rPr>
          <w:rFonts w:ascii="Calibri" w:hAnsi="Calibri" w:cs="Calibri"/>
          <w:color w:val="auto"/>
          <w:szCs w:val="22"/>
        </w:rPr>
        <w:t xml:space="preserve"> implementation of the overall d</w:t>
      </w:r>
      <w:r w:rsidR="000209F2" w:rsidRPr="000209F2">
        <w:rPr>
          <w:rFonts w:ascii="Calibri" w:hAnsi="Calibri" w:cs="Calibri"/>
          <w:color w:val="auto"/>
          <w:szCs w:val="22"/>
        </w:rPr>
        <w:t xml:space="preserve">evelopment strategy. </w:t>
      </w:r>
    </w:p>
    <w:p w14:paraId="2F3F3C5F" w14:textId="77777777" w:rsidR="000209F2" w:rsidRPr="000209F2" w:rsidRDefault="000209F2" w:rsidP="000209F2">
      <w:pPr>
        <w:pStyle w:val="Default"/>
        <w:widowControl/>
        <w:numPr>
          <w:ilvl w:val="0"/>
          <w:numId w:val="47"/>
        </w:numPr>
        <w:spacing w:after="25"/>
        <w:rPr>
          <w:rFonts w:ascii="Calibri" w:hAnsi="Calibri" w:cs="Calibri"/>
          <w:color w:val="auto"/>
          <w:szCs w:val="22"/>
        </w:rPr>
      </w:pPr>
      <w:r w:rsidRPr="000209F2">
        <w:rPr>
          <w:rFonts w:ascii="Calibri" w:hAnsi="Calibri" w:cs="Calibri"/>
          <w:color w:val="auto"/>
          <w:szCs w:val="22"/>
        </w:rPr>
        <w:t xml:space="preserve">Identify, recruit, motivate, and hold accountable key volunteers for development-related teams and projects. </w:t>
      </w:r>
    </w:p>
    <w:p w14:paraId="27FBD790" w14:textId="77777777" w:rsidR="000209F2" w:rsidRPr="000209F2" w:rsidRDefault="000209F2" w:rsidP="000209F2">
      <w:pPr>
        <w:pStyle w:val="Default"/>
        <w:widowControl/>
        <w:numPr>
          <w:ilvl w:val="0"/>
          <w:numId w:val="47"/>
        </w:numPr>
        <w:spacing w:after="25"/>
        <w:rPr>
          <w:rFonts w:ascii="Calibri" w:hAnsi="Calibri" w:cs="Calibri"/>
          <w:color w:val="auto"/>
          <w:szCs w:val="22"/>
        </w:rPr>
      </w:pPr>
      <w:r w:rsidRPr="000209F2">
        <w:rPr>
          <w:rFonts w:ascii="Calibri" w:hAnsi="Calibri" w:cs="Calibri"/>
          <w:color w:val="auto"/>
          <w:szCs w:val="22"/>
        </w:rPr>
        <w:t xml:space="preserve">Maintain an appropriate level of visibility among HHES constituents at school events to build and strengthen relationships with HHES constituents. </w:t>
      </w:r>
    </w:p>
    <w:p w14:paraId="03897AFE" w14:textId="77777777" w:rsidR="000209F2" w:rsidRPr="000209F2" w:rsidRDefault="000209F2" w:rsidP="000209F2">
      <w:pPr>
        <w:pStyle w:val="Default"/>
        <w:widowControl/>
        <w:numPr>
          <w:ilvl w:val="0"/>
          <w:numId w:val="47"/>
        </w:numPr>
        <w:spacing w:after="25"/>
        <w:rPr>
          <w:rFonts w:ascii="Calibri" w:hAnsi="Calibri" w:cs="Calibri"/>
          <w:color w:val="auto"/>
          <w:szCs w:val="22"/>
        </w:rPr>
      </w:pPr>
      <w:r w:rsidRPr="000209F2">
        <w:rPr>
          <w:rFonts w:ascii="Calibri" w:hAnsi="Calibri" w:cs="Calibri"/>
          <w:color w:val="auto"/>
          <w:szCs w:val="22"/>
        </w:rPr>
        <w:t xml:space="preserve">Integrate and coordinate the efforts of various school staff, associations, committees, and parent/affiliate groups in organizing and implementing development programs. </w:t>
      </w:r>
    </w:p>
    <w:p w14:paraId="4C402748" w14:textId="77777777" w:rsidR="000209F2" w:rsidRPr="000209F2" w:rsidRDefault="000209F2" w:rsidP="000209F2">
      <w:pPr>
        <w:pStyle w:val="Default"/>
        <w:widowControl/>
        <w:numPr>
          <w:ilvl w:val="0"/>
          <w:numId w:val="47"/>
        </w:numPr>
        <w:spacing w:after="25"/>
        <w:rPr>
          <w:rFonts w:ascii="Calibri" w:hAnsi="Calibri" w:cs="Calibri"/>
          <w:color w:val="auto"/>
          <w:szCs w:val="22"/>
        </w:rPr>
      </w:pPr>
      <w:r w:rsidRPr="000209F2">
        <w:rPr>
          <w:rFonts w:ascii="Calibri" w:hAnsi="Calibri" w:cs="Calibri"/>
          <w:color w:val="auto"/>
          <w:szCs w:val="22"/>
        </w:rPr>
        <w:t xml:space="preserve">Provide appropriate training for staff or volunteers related to development and communications. </w:t>
      </w:r>
    </w:p>
    <w:p w14:paraId="542FDA29" w14:textId="77777777" w:rsidR="000209F2" w:rsidRPr="000209F2" w:rsidRDefault="000209F2" w:rsidP="000209F2">
      <w:pPr>
        <w:pStyle w:val="Default"/>
        <w:widowControl/>
        <w:numPr>
          <w:ilvl w:val="0"/>
          <w:numId w:val="47"/>
        </w:numPr>
        <w:spacing w:after="25"/>
        <w:rPr>
          <w:rFonts w:ascii="Calibri" w:hAnsi="Calibri" w:cs="Calibri"/>
          <w:color w:val="auto"/>
          <w:szCs w:val="22"/>
        </w:rPr>
      </w:pPr>
      <w:r w:rsidRPr="000209F2">
        <w:rPr>
          <w:rFonts w:ascii="Calibri" w:hAnsi="Calibri" w:cs="Calibri"/>
          <w:color w:val="auto"/>
          <w:szCs w:val="22"/>
        </w:rPr>
        <w:lastRenderedPageBreak/>
        <w:t xml:space="preserve">Oversee various philanthropic initiatives: Annual Fund, annual auction, additional fundraising events, restricted giving initiatives, and special projects. </w:t>
      </w:r>
    </w:p>
    <w:p w14:paraId="4AD12B0A" w14:textId="4A7EEDE1" w:rsidR="000209F2" w:rsidRPr="000209F2" w:rsidRDefault="000209F2" w:rsidP="000209F2">
      <w:pPr>
        <w:pStyle w:val="Default"/>
        <w:widowControl/>
        <w:numPr>
          <w:ilvl w:val="0"/>
          <w:numId w:val="47"/>
        </w:numPr>
        <w:spacing w:after="25"/>
        <w:rPr>
          <w:rFonts w:ascii="Calibri" w:hAnsi="Calibri" w:cs="Calibri"/>
          <w:color w:val="auto"/>
          <w:szCs w:val="22"/>
        </w:rPr>
      </w:pPr>
      <w:r w:rsidRPr="000209F2">
        <w:rPr>
          <w:rFonts w:ascii="Calibri" w:hAnsi="Calibri" w:cs="Calibri"/>
          <w:color w:val="auto"/>
          <w:szCs w:val="22"/>
        </w:rPr>
        <w:t>Provide leadership for major development events (small and large group meeting</w:t>
      </w:r>
      <w:r w:rsidR="00454B63">
        <w:rPr>
          <w:rFonts w:ascii="Calibri" w:hAnsi="Calibri" w:cs="Calibri"/>
          <w:color w:val="auto"/>
          <w:szCs w:val="22"/>
        </w:rPr>
        <w:t>s</w:t>
      </w:r>
      <w:r w:rsidRPr="000209F2">
        <w:rPr>
          <w:rFonts w:ascii="Calibri" w:hAnsi="Calibri" w:cs="Calibri"/>
          <w:color w:val="auto"/>
          <w:szCs w:val="22"/>
        </w:rPr>
        <w:t xml:space="preserve">, key donor lunches, banquets, etc.) </w:t>
      </w:r>
    </w:p>
    <w:p w14:paraId="556CF7CC" w14:textId="77777777" w:rsidR="000209F2" w:rsidRPr="000209F2" w:rsidRDefault="000209F2" w:rsidP="000209F2">
      <w:pPr>
        <w:pStyle w:val="Default"/>
        <w:widowControl/>
        <w:numPr>
          <w:ilvl w:val="0"/>
          <w:numId w:val="47"/>
        </w:numPr>
        <w:spacing w:after="25"/>
        <w:rPr>
          <w:rFonts w:ascii="Calibri" w:hAnsi="Calibri" w:cs="Calibri"/>
          <w:color w:val="auto"/>
          <w:szCs w:val="22"/>
        </w:rPr>
      </w:pPr>
      <w:r w:rsidRPr="000209F2">
        <w:rPr>
          <w:rFonts w:ascii="Calibri" w:hAnsi="Calibri" w:cs="Calibri"/>
          <w:color w:val="auto"/>
          <w:szCs w:val="22"/>
        </w:rPr>
        <w:t xml:space="preserve">Work in partnership with the Director of Marketing and Communications to develop transparent, authentic, and engaging internal and external advancement communications that inspire philanthropic support of HHES. </w:t>
      </w:r>
    </w:p>
    <w:p w14:paraId="506B2CCB" w14:textId="77777777" w:rsidR="000209F2" w:rsidRPr="000209F2" w:rsidRDefault="000209F2" w:rsidP="000209F2">
      <w:pPr>
        <w:pStyle w:val="Default"/>
        <w:widowControl/>
        <w:numPr>
          <w:ilvl w:val="0"/>
          <w:numId w:val="47"/>
        </w:numPr>
        <w:spacing w:after="25"/>
        <w:rPr>
          <w:rFonts w:ascii="Calibri" w:hAnsi="Calibri" w:cs="Calibri"/>
          <w:color w:val="auto"/>
          <w:szCs w:val="22"/>
        </w:rPr>
      </w:pPr>
      <w:r w:rsidRPr="000209F2">
        <w:rPr>
          <w:rFonts w:ascii="Calibri" w:hAnsi="Calibri" w:cs="Calibri"/>
          <w:color w:val="auto"/>
          <w:szCs w:val="22"/>
        </w:rPr>
        <w:t xml:space="preserve">Collaborate with Board of Trustees and Fiscal Health and Sustainability Committee members on philanthropic assignments and activities as necessary. </w:t>
      </w:r>
    </w:p>
    <w:p w14:paraId="3AA23FDD" w14:textId="349040AD" w:rsidR="000209F2" w:rsidRPr="000209F2" w:rsidRDefault="00892586" w:rsidP="000209F2">
      <w:pPr>
        <w:pStyle w:val="Default"/>
        <w:widowControl/>
        <w:numPr>
          <w:ilvl w:val="0"/>
          <w:numId w:val="47"/>
        </w:numPr>
        <w:spacing w:after="25"/>
        <w:rPr>
          <w:rFonts w:ascii="Calibri" w:hAnsi="Calibri" w:cs="Calibri"/>
          <w:color w:val="auto"/>
          <w:szCs w:val="22"/>
        </w:rPr>
      </w:pPr>
      <w:r>
        <w:rPr>
          <w:rFonts w:ascii="Calibri" w:hAnsi="Calibri" w:cs="Calibri"/>
          <w:color w:val="auto"/>
          <w:szCs w:val="22"/>
        </w:rPr>
        <w:t>Attend s</w:t>
      </w:r>
      <w:r w:rsidR="000209F2" w:rsidRPr="000209F2">
        <w:rPr>
          <w:rFonts w:ascii="Calibri" w:hAnsi="Calibri" w:cs="Calibri"/>
          <w:color w:val="auto"/>
          <w:szCs w:val="22"/>
        </w:rPr>
        <w:t xml:space="preserve">chool Board of Trustees meetings to provide philanthropy reports and activities at the special request of the Head of School. </w:t>
      </w:r>
    </w:p>
    <w:p w14:paraId="7D78CC23" w14:textId="208720D5" w:rsidR="000209F2" w:rsidRPr="000209F2" w:rsidRDefault="000209F2" w:rsidP="000209F2">
      <w:pPr>
        <w:pStyle w:val="Default"/>
        <w:widowControl/>
        <w:numPr>
          <w:ilvl w:val="0"/>
          <w:numId w:val="47"/>
        </w:numPr>
        <w:spacing w:after="25"/>
        <w:rPr>
          <w:rFonts w:ascii="Calibri" w:hAnsi="Calibri" w:cs="Calibri"/>
          <w:color w:val="auto"/>
          <w:szCs w:val="22"/>
        </w:rPr>
      </w:pPr>
      <w:r w:rsidRPr="000209F2">
        <w:rPr>
          <w:rFonts w:ascii="Calibri" w:hAnsi="Calibri" w:cs="Calibri"/>
          <w:color w:val="auto"/>
          <w:szCs w:val="22"/>
        </w:rPr>
        <w:t>Communicate and administ</w:t>
      </w:r>
      <w:r w:rsidR="00454B63">
        <w:rPr>
          <w:rFonts w:ascii="Calibri" w:hAnsi="Calibri" w:cs="Calibri"/>
          <w:color w:val="auto"/>
          <w:szCs w:val="22"/>
        </w:rPr>
        <w:t>er</w:t>
      </w:r>
      <w:r w:rsidRPr="000209F2">
        <w:rPr>
          <w:rFonts w:ascii="Calibri" w:hAnsi="Calibri" w:cs="Calibri"/>
          <w:color w:val="auto"/>
          <w:szCs w:val="22"/>
        </w:rPr>
        <w:t xml:space="preserve"> fundraising policies and procedures among constituent groups (faculty, staff, parents, students, and alumni). </w:t>
      </w:r>
    </w:p>
    <w:p w14:paraId="1E3C462A" w14:textId="77777777" w:rsidR="000209F2" w:rsidRPr="000209F2" w:rsidRDefault="000209F2" w:rsidP="000209F2">
      <w:pPr>
        <w:pStyle w:val="Default"/>
        <w:widowControl/>
        <w:numPr>
          <w:ilvl w:val="0"/>
          <w:numId w:val="47"/>
        </w:numPr>
        <w:spacing w:after="25"/>
        <w:rPr>
          <w:rFonts w:ascii="Calibri" w:hAnsi="Calibri" w:cs="Calibri"/>
          <w:color w:val="auto"/>
          <w:szCs w:val="22"/>
        </w:rPr>
      </w:pPr>
      <w:r w:rsidRPr="000209F2">
        <w:rPr>
          <w:rFonts w:ascii="Calibri" w:hAnsi="Calibri" w:cs="Calibri"/>
          <w:color w:val="auto"/>
          <w:szCs w:val="22"/>
        </w:rPr>
        <w:t xml:space="preserve">Maintain careful notes, updating the appropriate development records </w:t>
      </w:r>
      <w:proofErr w:type="gramStart"/>
      <w:r w:rsidRPr="000209F2">
        <w:rPr>
          <w:rFonts w:ascii="Calibri" w:hAnsi="Calibri" w:cs="Calibri"/>
          <w:color w:val="auto"/>
          <w:szCs w:val="22"/>
        </w:rPr>
        <w:t>at all times</w:t>
      </w:r>
      <w:proofErr w:type="gramEnd"/>
      <w:r w:rsidRPr="000209F2">
        <w:rPr>
          <w:rFonts w:ascii="Calibri" w:hAnsi="Calibri" w:cs="Calibri"/>
          <w:color w:val="auto"/>
          <w:szCs w:val="22"/>
        </w:rPr>
        <w:t xml:space="preserve">. </w:t>
      </w:r>
    </w:p>
    <w:p w14:paraId="095C7F05" w14:textId="77777777" w:rsidR="000209F2" w:rsidRPr="000209F2" w:rsidRDefault="000209F2" w:rsidP="000209F2">
      <w:pPr>
        <w:pStyle w:val="Default"/>
        <w:widowControl/>
        <w:numPr>
          <w:ilvl w:val="0"/>
          <w:numId w:val="47"/>
        </w:numPr>
        <w:rPr>
          <w:rFonts w:ascii="Calibri" w:hAnsi="Calibri" w:cs="Calibri"/>
          <w:color w:val="auto"/>
          <w:szCs w:val="22"/>
        </w:rPr>
      </w:pPr>
      <w:r w:rsidRPr="000209F2">
        <w:rPr>
          <w:rFonts w:ascii="Calibri" w:hAnsi="Calibri" w:cs="Calibri"/>
          <w:color w:val="auto"/>
          <w:szCs w:val="22"/>
        </w:rPr>
        <w:t xml:space="preserve">Other job-related duties as assigned. </w:t>
      </w:r>
    </w:p>
    <w:p w14:paraId="0C5385E6" w14:textId="77777777" w:rsidR="009B534D" w:rsidRPr="000209F2" w:rsidRDefault="009B534D" w:rsidP="009B534D">
      <w:pPr>
        <w:spacing w:after="0" w:line="240" w:lineRule="auto"/>
        <w:rPr>
          <w:szCs w:val="24"/>
        </w:rPr>
      </w:pPr>
    </w:p>
    <w:p w14:paraId="7B446FD0" w14:textId="77777777" w:rsidR="00B823EE" w:rsidRDefault="00B823EE" w:rsidP="009B534D">
      <w:pPr>
        <w:spacing w:after="0" w:line="240" w:lineRule="auto"/>
        <w:rPr>
          <w:i/>
          <w:szCs w:val="24"/>
        </w:rPr>
      </w:pPr>
    </w:p>
    <w:p w14:paraId="0B8285A9" w14:textId="77777777" w:rsidR="00A545A4" w:rsidRPr="0099478C" w:rsidRDefault="00A545A4" w:rsidP="00A545A4">
      <w:pPr>
        <w:spacing w:after="0" w:line="240" w:lineRule="auto"/>
        <w:outlineLvl w:val="0"/>
        <w:rPr>
          <w:b/>
          <w:bCs/>
          <w:sz w:val="24"/>
          <w:szCs w:val="24"/>
        </w:rPr>
      </w:pPr>
      <w:r w:rsidRPr="00A545A4">
        <w:rPr>
          <w:b/>
          <w:bCs/>
          <w:sz w:val="28"/>
          <w:szCs w:val="28"/>
        </w:rPr>
        <w:t>The Candidate</w:t>
      </w:r>
      <w:r>
        <w:rPr>
          <w:b/>
          <w:bCs/>
          <w:sz w:val="28"/>
          <w:szCs w:val="28"/>
        </w:rPr>
        <w:t xml:space="preserve"> | </w:t>
      </w:r>
      <w:r w:rsidR="00066635" w:rsidRPr="00066635">
        <w:rPr>
          <w:rFonts w:cs="Helvetica"/>
          <w:i/>
          <w:sz w:val="28"/>
        </w:rPr>
        <w:t>Critical Knowledge, Skills, and Abilities</w:t>
      </w:r>
    </w:p>
    <w:p w14:paraId="294E6B0E" w14:textId="77777777" w:rsidR="00A545A4" w:rsidRPr="00376BCE" w:rsidRDefault="00A545A4" w:rsidP="00A545A4">
      <w:pPr>
        <w:spacing w:after="0" w:line="240" w:lineRule="auto"/>
        <w:rPr>
          <w:b/>
          <w:bCs/>
          <w:sz w:val="24"/>
          <w:szCs w:val="24"/>
        </w:rPr>
      </w:pPr>
    </w:p>
    <w:p w14:paraId="52DC2338" w14:textId="7B03443F" w:rsidR="00460B9B" w:rsidRPr="003B3153" w:rsidRDefault="003B3153" w:rsidP="00F15A80">
      <w:pPr>
        <w:spacing w:after="0" w:line="240" w:lineRule="auto"/>
        <w:outlineLvl w:val="0"/>
        <w:rPr>
          <w:sz w:val="24"/>
          <w:szCs w:val="24"/>
        </w:rPr>
      </w:pPr>
      <w:r w:rsidRPr="0087762E">
        <w:rPr>
          <w:sz w:val="24"/>
          <w:szCs w:val="24"/>
        </w:rPr>
        <w:t xml:space="preserve">The </w:t>
      </w:r>
      <w:r w:rsidR="00E728A6" w:rsidRPr="0087762E">
        <w:rPr>
          <w:sz w:val="24"/>
          <w:szCs w:val="24"/>
        </w:rPr>
        <w:t xml:space="preserve">Director </w:t>
      </w:r>
      <w:r w:rsidR="00454B63">
        <w:rPr>
          <w:sz w:val="24"/>
          <w:szCs w:val="24"/>
        </w:rPr>
        <w:t>of</w:t>
      </w:r>
      <w:r w:rsidR="00E728A6" w:rsidRPr="0087762E">
        <w:rPr>
          <w:sz w:val="24"/>
          <w:szCs w:val="24"/>
        </w:rPr>
        <w:t xml:space="preserve"> Institutional Philanthropy</w:t>
      </w:r>
      <w:r w:rsidR="00E728A6" w:rsidRPr="007625F0">
        <w:rPr>
          <w:sz w:val="24"/>
          <w:szCs w:val="24"/>
        </w:rPr>
        <w:t xml:space="preserve"> </w:t>
      </w:r>
      <w:r w:rsidRPr="007625F0">
        <w:rPr>
          <w:sz w:val="24"/>
          <w:szCs w:val="24"/>
        </w:rPr>
        <w:t>must have a demonstrated mastery of fundraising techniques and skills in all aspects of development. He or she should have an acute sense of strategy at the individual donor level</w:t>
      </w:r>
      <w:r w:rsidR="00454B63">
        <w:rPr>
          <w:sz w:val="24"/>
          <w:szCs w:val="24"/>
        </w:rPr>
        <w:t>,</w:t>
      </w:r>
      <w:r w:rsidRPr="007625F0">
        <w:rPr>
          <w:sz w:val="24"/>
          <w:szCs w:val="24"/>
        </w:rPr>
        <w:t xml:space="preserve"> as well as significant capital campaign experience and deep experience in growing a major gifts program. Candidates will maintain a sense of optimism and will exude enthusiasm for the school’s mission and vision. The </w:t>
      </w:r>
      <w:r w:rsidRPr="0087762E">
        <w:rPr>
          <w:sz w:val="24"/>
          <w:szCs w:val="24"/>
        </w:rPr>
        <w:t xml:space="preserve">Director </w:t>
      </w:r>
      <w:r w:rsidR="00454B63">
        <w:rPr>
          <w:sz w:val="24"/>
          <w:szCs w:val="24"/>
        </w:rPr>
        <w:t>of</w:t>
      </w:r>
      <w:r w:rsidRPr="0087762E">
        <w:rPr>
          <w:sz w:val="24"/>
          <w:szCs w:val="24"/>
        </w:rPr>
        <w:t xml:space="preserve"> Institutional Philanthropy</w:t>
      </w:r>
      <w:r w:rsidRPr="007625F0">
        <w:rPr>
          <w:sz w:val="24"/>
          <w:szCs w:val="24"/>
        </w:rPr>
        <w:t xml:space="preserve"> will have</w:t>
      </w:r>
      <w:r w:rsidRPr="003B3153">
        <w:rPr>
          <w:sz w:val="24"/>
          <w:szCs w:val="24"/>
        </w:rPr>
        <w:t xml:space="preserve"> compelling personal qualities of integrity, leadership, energy, and outstanding communications skills – especially as characterized by the ability to listen carefully – exceptional judgment, and an entrepreneurial nature.</w:t>
      </w:r>
    </w:p>
    <w:p w14:paraId="1AC42B85" w14:textId="77777777" w:rsidR="003B3153" w:rsidRPr="009B534D" w:rsidRDefault="003B3153" w:rsidP="00F15A80">
      <w:pPr>
        <w:spacing w:after="0" w:line="240" w:lineRule="auto"/>
        <w:outlineLvl w:val="0"/>
        <w:rPr>
          <w:b/>
          <w:sz w:val="24"/>
          <w:szCs w:val="24"/>
        </w:rPr>
      </w:pPr>
    </w:p>
    <w:p w14:paraId="623FFA80" w14:textId="77777777" w:rsidR="00F15A80" w:rsidRPr="009B534D" w:rsidRDefault="00F15A80" w:rsidP="00F15A80">
      <w:pPr>
        <w:spacing w:after="0" w:line="240" w:lineRule="auto"/>
        <w:outlineLvl w:val="0"/>
        <w:rPr>
          <w:b/>
          <w:sz w:val="24"/>
          <w:szCs w:val="24"/>
        </w:rPr>
      </w:pPr>
      <w:r w:rsidRPr="009B534D">
        <w:rPr>
          <w:rFonts w:cs="Helvetica"/>
          <w:b/>
          <w:sz w:val="24"/>
          <w:szCs w:val="24"/>
        </w:rPr>
        <w:t xml:space="preserve">Critical knowledge, skills, and abilities </w:t>
      </w:r>
      <w:r>
        <w:rPr>
          <w:rFonts w:cs="Helvetica"/>
          <w:b/>
          <w:sz w:val="24"/>
          <w:szCs w:val="24"/>
        </w:rPr>
        <w:t>required for the position</w:t>
      </w:r>
      <w:r w:rsidRPr="009B534D">
        <w:rPr>
          <w:rFonts w:cs="Helvetica"/>
          <w:b/>
          <w:sz w:val="24"/>
          <w:szCs w:val="24"/>
        </w:rPr>
        <w:t xml:space="preserve"> include:</w:t>
      </w:r>
    </w:p>
    <w:p w14:paraId="4B79F490" w14:textId="77777777" w:rsidR="00066635" w:rsidRDefault="00066635" w:rsidP="00A545A4">
      <w:pPr>
        <w:spacing w:after="0" w:line="240" w:lineRule="auto"/>
        <w:outlineLvl w:val="0"/>
      </w:pPr>
    </w:p>
    <w:p w14:paraId="1D098FF5" w14:textId="7C0146EF" w:rsidR="003B3153" w:rsidRPr="003B3153" w:rsidRDefault="003B3153" w:rsidP="003B3153">
      <w:pPr>
        <w:pStyle w:val="Default"/>
        <w:widowControl/>
        <w:numPr>
          <w:ilvl w:val="0"/>
          <w:numId w:val="48"/>
        </w:numPr>
        <w:spacing w:after="35"/>
        <w:rPr>
          <w:rFonts w:ascii="Calibri" w:hAnsi="Calibri" w:cs="Calibri"/>
          <w:color w:val="auto"/>
          <w:szCs w:val="22"/>
        </w:rPr>
      </w:pPr>
      <w:r w:rsidRPr="003B3153">
        <w:rPr>
          <w:rFonts w:ascii="Calibri" w:hAnsi="Calibri" w:cs="Calibri"/>
          <w:color w:val="auto"/>
          <w:szCs w:val="22"/>
        </w:rPr>
        <w:t xml:space="preserve">Knowledge of fundraising techniques with </w:t>
      </w:r>
      <w:r w:rsidR="00E728A6" w:rsidRPr="003B3153">
        <w:rPr>
          <w:rFonts w:ascii="Calibri" w:hAnsi="Calibri" w:cs="Calibri"/>
          <w:color w:val="auto"/>
          <w:szCs w:val="22"/>
        </w:rPr>
        <w:t>focus</w:t>
      </w:r>
      <w:r w:rsidRPr="003B3153">
        <w:rPr>
          <w:rFonts w:ascii="Calibri" w:hAnsi="Calibri" w:cs="Calibri"/>
          <w:color w:val="auto"/>
          <w:szCs w:val="22"/>
        </w:rPr>
        <w:t xml:space="preserve"> on capital and annual campaigns and major gifts. </w:t>
      </w:r>
    </w:p>
    <w:p w14:paraId="12E458E9" w14:textId="77777777" w:rsidR="003B3153" w:rsidRPr="003B3153" w:rsidRDefault="003B3153" w:rsidP="003B3153">
      <w:pPr>
        <w:pStyle w:val="Default"/>
        <w:widowControl/>
        <w:numPr>
          <w:ilvl w:val="0"/>
          <w:numId w:val="48"/>
        </w:numPr>
        <w:spacing w:after="35"/>
        <w:rPr>
          <w:rFonts w:ascii="Calibri" w:hAnsi="Calibri" w:cs="Calibri"/>
          <w:color w:val="auto"/>
          <w:szCs w:val="22"/>
        </w:rPr>
      </w:pPr>
      <w:r w:rsidRPr="003B3153">
        <w:rPr>
          <w:rFonts w:ascii="Calibri" w:hAnsi="Calibri" w:cs="Calibri"/>
          <w:color w:val="auto"/>
          <w:szCs w:val="22"/>
        </w:rPr>
        <w:t xml:space="preserve">Ability to build long-term strategies, set priorities, and implement work in a disciplined manner to keep multiple projects progressing to completion simultaneously with minimal direction. </w:t>
      </w:r>
    </w:p>
    <w:p w14:paraId="5D33B13E" w14:textId="77777777" w:rsidR="003B3153" w:rsidRPr="003B3153" w:rsidRDefault="003B3153" w:rsidP="003B3153">
      <w:pPr>
        <w:pStyle w:val="Default"/>
        <w:widowControl/>
        <w:numPr>
          <w:ilvl w:val="0"/>
          <w:numId w:val="48"/>
        </w:numPr>
        <w:spacing w:after="35"/>
        <w:rPr>
          <w:rFonts w:ascii="Calibri" w:hAnsi="Calibri" w:cs="Calibri"/>
          <w:color w:val="auto"/>
          <w:szCs w:val="22"/>
        </w:rPr>
      </w:pPr>
      <w:r w:rsidRPr="003B3153">
        <w:rPr>
          <w:rFonts w:ascii="Calibri" w:hAnsi="Calibri" w:cs="Calibri"/>
          <w:color w:val="auto"/>
          <w:szCs w:val="22"/>
        </w:rPr>
        <w:t xml:space="preserve">Knowledge of educational fundraising principles, methods, and techniques. </w:t>
      </w:r>
    </w:p>
    <w:p w14:paraId="2323861F" w14:textId="77777777" w:rsidR="003B3153" w:rsidRPr="003B3153" w:rsidRDefault="003B3153" w:rsidP="003B3153">
      <w:pPr>
        <w:pStyle w:val="Default"/>
        <w:widowControl/>
        <w:numPr>
          <w:ilvl w:val="0"/>
          <w:numId w:val="48"/>
        </w:numPr>
        <w:spacing w:after="35"/>
        <w:rPr>
          <w:rFonts w:ascii="Calibri" w:hAnsi="Calibri" w:cs="Calibri"/>
          <w:color w:val="auto"/>
          <w:szCs w:val="22"/>
        </w:rPr>
      </w:pPr>
      <w:r w:rsidRPr="003B3153">
        <w:rPr>
          <w:rFonts w:ascii="Calibri" w:hAnsi="Calibri" w:cs="Calibri"/>
          <w:color w:val="auto"/>
          <w:szCs w:val="22"/>
        </w:rPr>
        <w:t xml:space="preserve">Experience in budget preparation and fiscal management. </w:t>
      </w:r>
    </w:p>
    <w:p w14:paraId="24DD0AA3" w14:textId="77777777" w:rsidR="003B3153" w:rsidRPr="003B3153" w:rsidRDefault="003B3153" w:rsidP="003B3153">
      <w:pPr>
        <w:pStyle w:val="Default"/>
        <w:widowControl/>
        <w:numPr>
          <w:ilvl w:val="0"/>
          <w:numId w:val="48"/>
        </w:numPr>
        <w:spacing w:after="35"/>
        <w:rPr>
          <w:rFonts w:ascii="Calibri" w:hAnsi="Calibri" w:cs="Calibri"/>
          <w:color w:val="auto"/>
          <w:szCs w:val="22"/>
        </w:rPr>
      </w:pPr>
      <w:r w:rsidRPr="003B3153">
        <w:rPr>
          <w:rFonts w:ascii="Calibri" w:hAnsi="Calibri" w:cs="Calibri"/>
          <w:color w:val="auto"/>
          <w:szCs w:val="22"/>
        </w:rPr>
        <w:t xml:space="preserve">Ability to successfully manage, motivate, and lead a staff team and volunteer leaders. </w:t>
      </w:r>
    </w:p>
    <w:p w14:paraId="4EEDCB9B" w14:textId="00FB5E1B" w:rsidR="003B3153" w:rsidRPr="003B3153" w:rsidRDefault="003B3153" w:rsidP="003B3153">
      <w:pPr>
        <w:pStyle w:val="Default"/>
        <w:widowControl/>
        <w:numPr>
          <w:ilvl w:val="0"/>
          <w:numId w:val="48"/>
        </w:numPr>
        <w:spacing w:after="35"/>
        <w:rPr>
          <w:rFonts w:ascii="Calibri" w:hAnsi="Calibri" w:cs="Calibri"/>
          <w:color w:val="auto"/>
          <w:szCs w:val="22"/>
        </w:rPr>
      </w:pPr>
      <w:r w:rsidRPr="003B3153">
        <w:rPr>
          <w:rFonts w:ascii="Calibri" w:hAnsi="Calibri" w:cs="Calibri"/>
          <w:color w:val="auto"/>
          <w:szCs w:val="22"/>
        </w:rPr>
        <w:t>Analytical skills; comfortable using data in developing and delivering presentations to major donors, potential donors and the board</w:t>
      </w:r>
      <w:r w:rsidR="00454B63">
        <w:rPr>
          <w:rFonts w:ascii="Calibri" w:hAnsi="Calibri" w:cs="Calibri"/>
          <w:color w:val="auto"/>
          <w:szCs w:val="22"/>
        </w:rPr>
        <w:t>;</w:t>
      </w:r>
      <w:r w:rsidRPr="003B3153">
        <w:rPr>
          <w:rFonts w:ascii="Calibri" w:hAnsi="Calibri" w:cs="Calibri"/>
          <w:color w:val="auto"/>
          <w:szCs w:val="22"/>
        </w:rPr>
        <w:t xml:space="preserve"> and the ability to develop and deliver stewardship reports. </w:t>
      </w:r>
    </w:p>
    <w:p w14:paraId="13A8E296" w14:textId="77777777" w:rsidR="003B3153" w:rsidRPr="003B3153" w:rsidRDefault="003B3153" w:rsidP="003B3153">
      <w:pPr>
        <w:pStyle w:val="Default"/>
        <w:widowControl/>
        <w:numPr>
          <w:ilvl w:val="0"/>
          <w:numId w:val="48"/>
        </w:numPr>
        <w:spacing w:after="35"/>
        <w:rPr>
          <w:rFonts w:ascii="Calibri" w:hAnsi="Calibri" w:cs="Calibri"/>
          <w:color w:val="auto"/>
          <w:szCs w:val="22"/>
        </w:rPr>
      </w:pPr>
      <w:r w:rsidRPr="003B3153">
        <w:rPr>
          <w:rFonts w:ascii="Calibri" w:hAnsi="Calibri" w:cs="Calibri"/>
          <w:color w:val="auto"/>
          <w:szCs w:val="22"/>
        </w:rPr>
        <w:lastRenderedPageBreak/>
        <w:t xml:space="preserve">Excellent interpersonal and relational skills: a friendly, poised, and professional demeanor, courteous, energetic, and polite. </w:t>
      </w:r>
    </w:p>
    <w:p w14:paraId="51094FD6" w14:textId="77777777" w:rsidR="003B3153" w:rsidRPr="003B3153" w:rsidRDefault="003B3153" w:rsidP="003B3153">
      <w:pPr>
        <w:pStyle w:val="Default"/>
        <w:widowControl/>
        <w:numPr>
          <w:ilvl w:val="0"/>
          <w:numId w:val="48"/>
        </w:numPr>
        <w:spacing w:after="35"/>
        <w:rPr>
          <w:rFonts w:ascii="Calibri" w:hAnsi="Calibri" w:cs="Calibri"/>
          <w:color w:val="auto"/>
          <w:szCs w:val="22"/>
        </w:rPr>
      </w:pPr>
      <w:r w:rsidRPr="003B3153">
        <w:rPr>
          <w:rFonts w:ascii="Calibri" w:hAnsi="Calibri" w:cs="Calibri"/>
          <w:color w:val="auto"/>
          <w:szCs w:val="22"/>
        </w:rPr>
        <w:t xml:space="preserve">Ability to maintain strict confidentiality </w:t>
      </w:r>
      <w:proofErr w:type="gramStart"/>
      <w:r w:rsidRPr="003B3153">
        <w:rPr>
          <w:rFonts w:ascii="Calibri" w:hAnsi="Calibri" w:cs="Calibri"/>
          <w:color w:val="auto"/>
          <w:szCs w:val="22"/>
        </w:rPr>
        <w:t>at all times</w:t>
      </w:r>
      <w:proofErr w:type="gramEnd"/>
      <w:r w:rsidRPr="003B3153">
        <w:rPr>
          <w:rFonts w:ascii="Calibri" w:hAnsi="Calibri" w:cs="Calibri"/>
          <w:color w:val="auto"/>
          <w:szCs w:val="22"/>
        </w:rPr>
        <w:t xml:space="preserve">. </w:t>
      </w:r>
    </w:p>
    <w:p w14:paraId="6D48992F" w14:textId="4655DC38" w:rsidR="003B3153" w:rsidRPr="003B3153" w:rsidRDefault="003B3153" w:rsidP="003B3153">
      <w:pPr>
        <w:pStyle w:val="Default"/>
        <w:widowControl/>
        <w:numPr>
          <w:ilvl w:val="0"/>
          <w:numId w:val="48"/>
        </w:numPr>
        <w:spacing w:after="35"/>
        <w:rPr>
          <w:rFonts w:ascii="Calibri" w:hAnsi="Calibri" w:cs="Calibri"/>
          <w:color w:val="auto"/>
          <w:szCs w:val="22"/>
        </w:rPr>
      </w:pPr>
      <w:r w:rsidRPr="003B3153">
        <w:rPr>
          <w:rFonts w:ascii="Calibri" w:hAnsi="Calibri" w:cs="Calibri"/>
          <w:color w:val="auto"/>
          <w:szCs w:val="22"/>
        </w:rPr>
        <w:t>Ability to work independently and make decisions in accordance with the Head of School’s expectations, established school policies and procedures</w:t>
      </w:r>
      <w:r w:rsidR="00454B63">
        <w:rPr>
          <w:rFonts w:ascii="Calibri" w:hAnsi="Calibri" w:cs="Calibri"/>
          <w:color w:val="auto"/>
          <w:szCs w:val="22"/>
        </w:rPr>
        <w:t>,</w:t>
      </w:r>
      <w:r w:rsidRPr="003B3153">
        <w:rPr>
          <w:rFonts w:ascii="Calibri" w:hAnsi="Calibri" w:cs="Calibri"/>
          <w:color w:val="auto"/>
          <w:szCs w:val="22"/>
        </w:rPr>
        <w:t xml:space="preserve"> and school mission and core values. </w:t>
      </w:r>
    </w:p>
    <w:p w14:paraId="1529951D" w14:textId="2ACCA1B5" w:rsidR="003B3153" w:rsidRPr="003B3153" w:rsidRDefault="003B3153" w:rsidP="003B3153">
      <w:pPr>
        <w:pStyle w:val="Default"/>
        <w:widowControl/>
        <w:numPr>
          <w:ilvl w:val="0"/>
          <w:numId w:val="48"/>
        </w:numPr>
        <w:spacing w:after="35"/>
        <w:rPr>
          <w:rFonts w:ascii="Calibri" w:hAnsi="Calibri" w:cs="Calibri"/>
          <w:color w:val="auto"/>
          <w:szCs w:val="22"/>
        </w:rPr>
      </w:pPr>
      <w:r w:rsidRPr="003B3153">
        <w:rPr>
          <w:rFonts w:ascii="Calibri" w:hAnsi="Calibri" w:cs="Calibri"/>
          <w:color w:val="auto"/>
          <w:szCs w:val="22"/>
        </w:rPr>
        <w:t xml:space="preserve">Experience maintaining donor records - Blackbaud's Raiser's Edge database experience </w:t>
      </w:r>
      <w:r w:rsidR="00454B63">
        <w:rPr>
          <w:rFonts w:ascii="Calibri" w:hAnsi="Calibri" w:cs="Calibri"/>
          <w:color w:val="auto"/>
          <w:szCs w:val="22"/>
        </w:rPr>
        <w:t xml:space="preserve">is </w:t>
      </w:r>
      <w:r w:rsidRPr="003B3153">
        <w:rPr>
          <w:rFonts w:ascii="Calibri" w:hAnsi="Calibri" w:cs="Calibri"/>
          <w:color w:val="auto"/>
          <w:szCs w:val="22"/>
        </w:rPr>
        <w:t xml:space="preserve">a plus. </w:t>
      </w:r>
    </w:p>
    <w:p w14:paraId="774A48E2" w14:textId="77777777" w:rsidR="003B3153" w:rsidRPr="003B3153" w:rsidRDefault="003B3153" w:rsidP="003B3153">
      <w:pPr>
        <w:pStyle w:val="Default"/>
        <w:widowControl/>
        <w:numPr>
          <w:ilvl w:val="0"/>
          <w:numId w:val="48"/>
        </w:numPr>
        <w:rPr>
          <w:rFonts w:ascii="Calibri" w:hAnsi="Calibri" w:cs="Calibri"/>
          <w:color w:val="auto"/>
          <w:szCs w:val="22"/>
        </w:rPr>
      </w:pPr>
      <w:r w:rsidRPr="003B3153">
        <w:rPr>
          <w:rFonts w:ascii="Calibri" w:hAnsi="Calibri" w:cs="Calibri"/>
          <w:color w:val="auto"/>
          <w:szCs w:val="22"/>
        </w:rPr>
        <w:t xml:space="preserve">Proficient computer skills including word-processing, spreadsheet, presentation creation, social networking, and web-based technologies. </w:t>
      </w:r>
    </w:p>
    <w:p w14:paraId="4427EC11" w14:textId="77777777" w:rsidR="003B3153" w:rsidRDefault="003B3153" w:rsidP="009B534D">
      <w:pPr>
        <w:spacing w:line="240" w:lineRule="auto"/>
        <w:rPr>
          <w:rFonts w:cs="Helvetica"/>
          <w:b/>
          <w:sz w:val="24"/>
          <w:szCs w:val="24"/>
        </w:rPr>
      </w:pPr>
    </w:p>
    <w:p w14:paraId="723E94BB" w14:textId="5806EE94" w:rsidR="00CB468C" w:rsidRPr="009B534D" w:rsidRDefault="003B3153" w:rsidP="009B534D">
      <w:pPr>
        <w:spacing w:line="240" w:lineRule="auto"/>
        <w:rPr>
          <w:rFonts w:cs="Helvetica"/>
          <w:b/>
          <w:sz w:val="24"/>
          <w:szCs w:val="24"/>
        </w:rPr>
      </w:pPr>
      <w:r>
        <w:rPr>
          <w:rFonts w:cs="Helvetica"/>
          <w:b/>
          <w:sz w:val="24"/>
          <w:szCs w:val="24"/>
        </w:rPr>
        <w:t>Other Requirements: Education and Experience</w:t>
      </w:r>
    </w:p>
    <w:p w14:paraId="65DCBAC6" w14:textId="77777777" w:rsidR="00CB468C" w:rsidRPr="003B3153" w:rsidRDefault="00CB468C" w:rsidP="003B3153">
      <w:pPr>
        <w:pStyle w:val="ListParagraph"/>
        <w:numPr>
          <w:ilvl w:val="0"/>
          <w:numId w:val="49"/>
        </w:numPr>
        <w:spacing w:line="240" w:lineRule="auto"/>
        <w:ind w:left="720"/>
        <w:rPr>
          <w:rFonts w:cs="Helvetica"/>
          <w:sz w:val="24"/>
          <w:szCs w:val="24"/>
        </w:rPr>
      </w:pPr>
      <w:r w:rsidRPr="003B3153">
        <w:rPr>
          <w:rFonts w:cs="Helvetica"/>
          <w:sz w:val="24"/>
          <w:szCs w:val="24"/>
        </w:rPr>
        <w:t xml:space="preserve">Minimum of a </w:t>
      </w:r>
      <w:proofErr w:type="gramStart"/>
      <w:r w:rsidRPr="003B3153">
        <w:rPr>
          <w:rFonts w:cs="Helvetica"/>
          <w:sz w:val="24"/>
          <w:szCs w:val="24"/>
        </w:rPr>
        <w:t>Bachelo</w:t>
      </w:r>
      <w:r w:rsidR="009B534D" w:rsidRPr="003B3153">
        <w:rPr>
          <w:rFonts w:cs="Helvetica"/>
          <w:sz w:val="24"/>
          <w:szCs w:val="24"/>
        </w:rPr>
        <w:t>r’s</w:t>
      </w:r>
      <w:proofErr w:type="gramEnd"/>
      <w:r w:rsidR="009B534D" w:rsidRPr="003B3153">
        <w:rPr>
          <w:rFonts w:cs="Helvetica"/>
          <w:sz w:val="24"/>
          <w:szCs w:val="24"/>
        </w:rPr>
        <w:t xml:space="preserve"> degree; Master’s preferred.</w:t>
      </w:r>
    </w:p>
    <w:p w14:paraId="022B0D84" w14:textId="77777777" w:rsidR="00CB468C" w:rsidRPr="003B3153" w:rsidRDefault="00CB468C" w:rsidP="003B3153">
      <w:pPr>
        <w:pStyle w:val="ListParagraph"/>
        <w:numPr>
          <w:ilvl w:val="0"/>
          <w:numId w:val="49"/>
        </w:numPr>
        <w:spacing w:line="240" w:lineRule="auto"/>
        <w:ind w:left="720"/>
        <w:rPr>
          <w:rFonts w:cs="Helvetica"/>
          <w:sz w:val="24"/>
          <w:szCs w:val="24"/>
        </w:rPr>
      </w:pPr>
      <w:r w:rsidRPr="003B3153">
        <w:rPr>
          <w:rFonts w:cs="Helvetica"/>
          <w:sz w:val="24"/>
          <w:szCs w:val="24"/>
        </w:rPr>
        <w:t xml:space="preserve">Five to seven years’ experience in a major fundraising role, including directing strategy. </w:t>
      </w:r>
    </w:p>
    <w:p w14:paraId="295CFD54" w14:textId="77777777" w:rsidR="00D71FE8" w:rsidRDefault="00D71FE8">
      <w:pPr>
        <w:spacing w:after="0" w:line="240" w:lineRule="auto"/>
        <w:rPr>
          <w:i/>
          <w:szCs w:val="24"/>
        </w:rPr>
      </w:pPr>
    </w:p>
    <w:p w14:paraId="6F6F5442" w14:textId="77777777" w:rsidR="00242307" w:rsidRDefault="002E1B85">
      <w:pPr>
        <w:spacing w:after="0" w:line="240" w:lineRule="auto"/>
        <w:rPr>
          <w:b/>
          <w:sz w:val="24"/>
          <w:szCs w:val="24"/>
        </w:rPr>
      </w:pPr>
      <w:r>
        <w:rPr>
          <w:b/>
          <w:sz w:val="28"/>
          <w:szCs w:val="24"/>
        </w:rPr>
        <w:t>Procedure for Candidacy</w:t>
      </w:r>
      <w:r>
        <w:rPr>
          <w:b/>
          <w:sz w:val="24"/>
          <w:szCs w:val="24"/>
        </w:rPr>
        <w:br/>
      </w:r>
    </w:p>
    <w:p w14:paraId="1D005287" w14:textId="28CF211D" w:rsidR="00F15A80" w:rsidRDefault="003B3153" w:rsidP="00F15A80">
      <w:pPr>
        <w:spacing w:after="0" w:line="240" w:lineRule="auto"/>
        <w:rPr>
          <w:b/>
          <w:sz w:val="24"/>
          <w:szCs w:val="24"/>
          <w:u w:val="single"/>
        </w:rPr>
      </w:pPr>
      <w:r>
        <w:rPr>
          <w:rFonts w:eastAsia="Times New Roman" w:cs="Arial"/>
          <w:sz w:val="24"/>
        </w:rPr>
        <w:t>Heathwood Hall</w:t>
      </w:r>
      <w:r w:rsidR="00F15A80" w:rsidRPr="00873332">
        <w:rPr>
          <w:rFonts w:eastAsia="Times New Roman" w:cs="Arial"/>
          <w:sz w:val="24"/>
        </w:rPr>
        <w:t xml:space="preserve"> </w:t>
      </w:r>
      <w:r w:rsidR="00F15A80">
        <w:rPr>
          <w:sz w:val="24"/>
          <w:szCs w:val="24"/>
        </w:rPr>
        <w:t xml:space="preserve">has retained Capital Development Services to assist with recruitment for this position.  </w:t>
      </w:r>
      <w:r w:rsidR="00F15A80">
        <w:rPr>
          <w:b/>
          <w:sz w:val="24"/>
          <w:szCs w:val="24"/>
        </w:rPr>
        <w:t xml:space="preserve">Nominations, expressions of interest, and applications should be submitted via email to </w:t>
      </w:r>
      <w:hyperlink r:id="rId10" w:history="1">
        <w:r w:rsidR="00F15A80">
          <w:rPr>
            <w:rStyle w:val="Hyperlink"/>
            <w:b/>
            <w:sz w:val="24"/>
            <w:szCs w:val="24"/>
            <w:u w:val="none"/>
          </w:rPr>
          <w:t>searchservices@capdev.com</w:t>
        </w:r>
      </w:hyperlink>
      <w:r w:rsidR="00FD08F7">
        <w:rPr>
          <w:sz w:val="24"/>
          <w:szCs w:val="24"/>
        </w:rPr>
        <w:t xml:space="preserve"> or </w:t>
      </w:r>
      <w:hyperlink r:id="rId11" w:history="1">
        <w:r w:rsidR="00FD08F7" w:rsidRPr="00FD08F7">
          <w:rPr>
            <w:rStyle w:val="Hyperlink"/>
            <w:b/>
            <w:bCs/>
            <w:sz w:val="24"/>
            <w:szCs w:val="24"/>
          </w:rPr>
          <w:t>to apply online click here.</w:t>
        </w:r>
      </w:hyperlink>
      <w:r w:rsidR="00FD08F7">
        <w:rPr>
          <w:sz w:val="24"/>
          <w:szCs w:val="24"/>
        </w:rPr>
        <w:t xml:space="preserve"> </w:t>
      </w:r>
      <w:r w:rsidR="00F15A80">
        <w:rPr>
          <w:b/>
          <w:sz w:val="24"/>
          <w:szCs w:val="24"/>
          <w:u w:val="single"/>
        </w:rPr>
        <w:br/>
      </w:r>
    </w:p>
    <w:p w14:paraId="306AC3E9" w14:textId="77777777" w:rsidR="00F15A80" w:rsidRDefault="00F15A80" w:rsidP="00F15A80">
      <w:pPr>
        <w:spacing w:line="240" w:lineRule="auto"/>
        <w:rPr>
          <w:sz w:val="24"/>
          <w:szCs w:val="24"/>
        </w:rPr>
      </w:pPr>
      <w:r>
        <w:rPr>
          <w:sz w:val="24"/>
          <w:szCs w:val="24"/>
        </w:rPr>
        <w:t xml:space="preserve">Candidates must provide a cover letter, resume, and list of three references.  </w:t>
      </w:r>
      <w:bookmarkStart w:id="0" w:name="_GoBack"/>
      <w:bookmarkEnd w:id="0"/>
      <w:r>
        <w:rPr>
          <w:sz w:val="24"/>
          <w:szCs w:val="24"/>
        </w:rPr>
        <w:t>All materials will be kept confidential.  Additional inquiries may be directed to Jen Tozier at Capital Development Services, 336-747-0133 x 208.</w:t>
      </w:r>
    </w:p>
    <w:p w14:paraId="6F595D04" w14:textId="35DC9195" w:rsidR="00242307" w:rsidRDefault="00F522CF" w:rsidP="00F522CF">
      <w:pPr>
        <w:spacing w:line="240" w:lineRule="auto"/>
        <w:jc w:val="center"/>
        <w:rPr>
          <w:noProof/>
          <w:sz w:val="24"/>
          <w:szCs w:val="24"/>
        </w:rPr>
      </w:pPr>
      <w:r>
        <w:rPr>
          <w:noProof/>
          <w:sz w:val="24"/>
        </w:rPr>
        <w:drawing>
          <wp:inline distT="0" distB="0" distL="0" distR="0" wp14:anchorId="64B44A84" wp14:editId="5C66C78C">
            <wp:extent cx="3506130" cy="2381250"/>
            <wp:effectExtent l="152400" t="152400" r="361315" b="361950"/>
            <wp:docPr id="10" name="Picture 10"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H Pic.jpg"/>
                    <pic:cNvPicPr/>
                  </pic:nvPicPr>
                  <pic:blipFill>
                    <a:blip r:embed="rId12"/>
                    <a:stretch>
                      <a:fillRect/>
                    </a:stretch>
                  </pic:blipFill>
                  <pic:spPr>
                    <a:xfrm>
                      <a:off x="0" y="0"/>
                      <a:ext cx="3636400" cy="2469725"/>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242307" w:rsidSect="00F522CF">
      <w:footerReference w:type="default" r:id="rId13"/>
      <w:footerReference w:type="first" r:id="rId14"/>
      <w:pgSz w:w="12240" w:h="15840"/>
      <w:pgMar w:top="1296" w:right="1152" w:bottom="1440" w:left="1152" w:header="720" w:footer="0" w:gutter="0"/>
      <w:pgBorders w:offsetFrom="page">
        <w:top w:val="single" w:sz="24" w:space="24" w:color="8C8C8C" w:themeColor="text2" w:themeTint="99"/>
        <w:left w:val="single" w:sz="24" w:space="24" w:color="8C8C8C" w:themeColor="text2" w:themeTint="99"/>
        <w:bottom w:val="single" w:sz="24" w:space="24" w:color="8C8C8C" w:themeColor="text2" w:themeTint="99"/>
        <w:right w:val="single" w:sz="24" w:space="24" w:color="8C8C8C" w:themeColor="text2" w:themeTint="99"/>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F7054" w14:textId="77777777" w:rsidR="00542AD1" w:rsidRDefault="00542AD1">
      <w:pPr>
        <w:spacing w:after="0" w:line="240" w:lineRule="auto"/>
      </w:pPr>
      <w:r>
        <w:separator/>
      </w:r>
    </w:p>
  </w:endnote>
  <w:endnote w:type="continuationSeparator" w:id="0">
    <w:p w14:paraId="72986AA8" w14:textId="77777777" w:rsidR="00542AD1" w:rsidRDefault="0054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202993"/>
      <w:docPartObj>
        <w:docPartGallery w:val="Page Numbers (Bottom of Page)"/>
        <w:docPartUnique/>
      </w:docPartObj>
    </w:sdtPr>
    <w:sdtEndPr>
      <w:rPr>
        <w:noProof/>
      </w:rPr>
    </w:sdtEndPr>
    <w:sdtContent>
      <w:p w14:paraId="4BA5A216" w14:textId="77777777" w:rsidR="002B56DF" w:rsidRDefault="002B56DF">
        <w:pPr>
          <w:pStyle w:val="Footer"/>
        </w:pPr>
        <w:r>
          <w:fldChar w:fldCharType="begin"/>
        </w:r>
        <w:r>
          <w:instrText xml:space="preserve"> PAGE   \* MERGEFORMAT </w:instrText>
        </w:r>
        <w:r>
          <w:fldChar w:fldCharType="separate"/>
        </w:r>
        <w:r w:rsidR="0087762E">
          <w:rPr>
            <w:noProof/>
          </w:rPr>
          <w:t>2</w:t>
        </w:r>
        <w:r>
          <w:rPr>
            <w:noProof/>
          </w:rPr>
          <w:fldChar w:fldCharType="end"/>
        </w:r>
      </w:p>
    </w:sdtContent>
  </w:sdt>
  <w:p w14:paraId="2C47F3FE" w14:textId="77777777" w:rsidR="002B56DF" w:rsidRDefault="002B56DF">
    <w:pPr>
      <w:pStyle w:val="Footer"/>
      <w:tabs>
        <w:tab w:val="clear" w:pos="9360"/>
        <w:tab w:val="right" w:pos="93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5163" w14:textId="77777777" w:rsidR="002B56DF" w:rsidRDefault="002B56DF">
    <w:pPr>
      <w:pStyle w:val="Footer"/>
      <w:tabs>
        <w:tab w:val="clear" w:pos="9360"/>
        <w:tab w:val="right" w:pos="9340"/>
      </w:tabs>
      <w:jc w:val="right"/>
    </w:pPr>
    <w:r>
      <w:rPr>
        <w:noProof/>
      </w:rPr>
      <w:drawing>
        <wp:inline distT="0" distB="0" distL="0" distR="0" wp14:anchorId="679E2B07" wp14:editId="39E58D53">
          <wp:extent cx="1812766" cy="495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Dev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932" cy="495072"/>
                  </a:xfrm>
                  <a:prstGeom prst="rect">
                    <a:avLst/>
                  </a:prstGeom>
                </pic:spPr>
              </pic:pic>
            </a:graphicData>
          </a:graphic>
        </wp:inline>
      </w:drawing>
    </w:r>
  </w:p>
  <w:p w14:paraId="42E922B9" w14:textId="77777777" w:rsidR="002B56DF" w:rsidRDefault="002B56DF">
    <w:pPr>
      <w:pStyle w:val="Footer"/>
      <w:tabs>
        <w:tab w:val="clear" w:pos="9360"/>
        <w:tab w:val="right" w:pos="9340"/>
      </w:tabs>
      <w:jc w:val="center"/>
    </w:pPr>
    <w:r>
      <w:rPr>
        <w:rFonts w:ascii="Trebuchet MS"/>
      </w:rPr>
      <w:t xml:space="preserve">                                                                                                                  </w:t>
    </w:r>
  </w:p>
  <w:p w14:paraId="04E5F24C" w14:textId="77777777" w:rsidR="002B56DF" w:rsidRDefault="002B56DF">
    <w:pPr>
      <w:pStyle w:val="Footer"/>
      <w:tabs>
        <w:tab w:val="clear" w:pos="9360"/>
        <w:tab w:val="right" w:pos="93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2E007" w14:textId="77777777" w:rsidR="00542AD1" w:rsidRDefault="00542AD1">
      <w:pPr>
        <w:spacing w:after="0" w:line="240" w:lineRule="auto"/>
      </w:pPr>
      <w:r>
        <w:separator/>
      </w:r>
    </w:p>
  </w:footnote>
  <w:footnote w:type="continuationSeparator" w:id="0">
    <w:p w14:paraId="72E9AAD1" w14:textId="77777777" w:rsidR="00542AD1" w:rsidRDefault="0054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6FB"/>
    <w:multiLevelType w:val="multilevel"/>
    <w:tmpl w:val="67244E9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 w15:restartNumberingAfterBreak="0">
    <w:nsid w:val="04625084"/>
    <w:multiLevelType w:val="multilevel"/>
    <w:tmpl w:val="59D22C20"/>
    <w:lvl w:ilvl="0">
      <w:numFmt w:val="bullet"/>
      <w:lvlText w:val="•"/>
      <w:lvlJc w:val="left"/>
      <w:pPr>
        <w:tabs>
          <w:tab w:val="num" w:pos="720"/>
        </w:tabs>
        <w:ind w:left="720" w:hanging="360"/>
      </w:pPr>
      <w:rPr>
        <w:rFonts w:ascii="Trebuchet MS" w:eastAsia="Trebuchet MS" w:hAnsi="Trebuchet MS" w:cs="Trebuchet MS"/>
        <w:b/>
        <w:bCs/>
        <w:i/>
        <w:iCs/>
        <w:position w:val="0"/>
        <w:sz w:val="22"/>
        <w:szCs w:val="22"/>
      </w:rPr>
    </w:lvl>
    <w:lvl w:ilvl="1">
      <w:start w:val="1"/>
      <w:numFmt w:val="bullet"/>
      <w:lvlText w:val="o"/>
      <w:lvlJc w:val="left"/>
      <w:pPr>
        <w:tabs>
          <w:tab w:val="num" w:pos="1440"/>
        </w:tabs>
        <w:ind w:left="1440" w:hanging="360"/>
      </w:pPr>
      <w:rPr>
        <w:rFonts w:ascii="Calibri" w:eastAsia="Calibri" w:hAnsi="Calibri" w:cs="Calibri"/>
        <w:b/>
        <w:bCs/>
        <w:i/>
        <w:iCs/>
        <w:position w:val="0"/>
        <w:sz w:val="24"/>
        <w:szCs w:val="24"/>
      </w:rPr>
    </w:lvl>
    <w:lvl w:ilvl="2">
      <w:start w:val="1"/>
      <w:numFmt w:val="bullet"/>
      <w:lvlText w:val="▪"/>
      <w:lvlJc w:val="left"/>
      <w:pPr>
        <w:tabs>
          <w:tab w:val="num" w:pos="2160"/>
        </w:tabs>
        <w:ind w:left="2160" w:hanging="360"/>
      </w:pPr>
      <w:rPr>
        <w:rFonts w:ascii="Calibri" w:eastAsia="Calibri" w:hAnsi="Calibri" w:cs="Calibri"/>
        <w:b/>
        <w:bCs/>
        <w:i/>
        <w:iCs/>
        <w:position w:val="0"/>
        <w:sz w:val="24"/>
        <w:szCs w:val="24"/>
      </w:rPr>
    </w:lvl>
    <w:lvl w:ilvl="3">
      <w:start w:val="1"/>
      <w:numFmt w:val="bullet"/>
      <w:lvlText w:val="•"/>
      <w:lvlJc w:val="left"/>
      <w:pPr>
        <w:tabs>
          <w:tab w:val="num" w:pos="2880"/>
        </w:tabs>
        <w:ind w:left="2880" w:hanging="360"/>
      </w:pPr>
      <w:rPr>
        <w:rFonts w:ascii="Calibri" w:eastAsia="Calibri" w:hAnsi="Calibri" w:cs="Calibri"/>
        <w:b/>
        <w:bCs/>
        <w:i/>
        <w:iCs/>
        <w:position w:val="0"/>
        <w:sz w:val="24"/>
        <w:szCs w:val="24"/>
      </w:rPr>
    </w:lvl>
    <w:lvl w:ilvl="4">
      <w:start w:val="1"/>
      <w:numFmt w:val="bullet"/>
      <w:lvlText w:val="o"/>
      <w:lvlJc w:val="left"/>
      <w:pPr>
        <w:tabs>
          <w:tab w:val="num" w:pos="3600"/>
        </w:tabs>
        <w:ind w:left="3600" w:hanging="360"/>
      </w:pPr>
      <w:rPr>
        <w:rFonts w:ascii="Calibri" w:eastAsia="Calibri" w:hAnsi="Calibri" w:cs="Calibri"/>
        <w:b/>
        <w:bCs/>
        <w:i/>
        <w:iCs/>
        <w:position w:val="0"/>
        <w:sz w:val="24"/>
        <w:szCs w:val="24"/>
      </w:rPr>
    </w:lvl>
    <w:lvl w:ilvl="5">
      <w:start w:val="1"/>
      <w:numFmt w:val="bullet"/>
      <w:lvlText w:val="▪"/>
      <w:lvlJc w:val="left"/>
      <w:pPr>
        <w:tabs>
          <w:tab w:val="num" w:pos="4320"/>
        </w:tabs>
        <w:ind w:left="4320" w:hanging="360"/>
      </w:pPr>
      <w:rPr>
        <w:rFonts w:ascii="Calibri" w:eastAsia="Calibri" w:hAnsi="Calibri" w:cs="Calibri"/>
        <w:b/>
        <w:bCs/>
        <w:i/>
        <w:iCs/>
        <w:position w:val="0"/>
        <w:sz w:val="24"/>
        <w:szCs w:val="24"/>
      </w:rPr>
    </w:lvl>
    <w:lvl w:ilvl="6">
      <w:start w:val="1"/>
      <w:numFmt w:val="bullet"/>
      <w:lvlText w:val="•"/>
      <w:lvlJc w:val="left"/>
      <w:pPr>
        <w:tabs>
          <w:tab w:val="num" w:pos="5040"/>
        </w:tabs>
        <w:ind w:left="5040" w:hanging="360"/>
      </w:pPr>
      <w:rPr>
        <w:rFonts w:ascii="Calibri" w:eastAsia="Calibri" w:hAnsi="Calibri" w:cs="Calibri"/>
        <w:b/>
        <w:bCs/>
        <w:i/>
        <w:iCs/>
        <w:position w:val="0"/>
        <w:sz w:val="24"/>
        <w:szCs w:val="24"/>
      </w:rPr>
    </w:lvl>
    <w:lvl w:ilvl="7">
      <w:start w:val="1"/>
      <w:numFmt w:val="bullet"/>
      <w:lvlText w:val="o"/>
      <w:lvlJc w:val="left"/>
      <w:pPr>
        <w:tabs>
          <w:tab w:val="num" w:pos="5760"/>
        </w:tabs>
        <w:ind w:left="5760" w:hanging="360"/>
      </w:pPr>
      <w:rPr>
        <w:rFonts w:ascii="Calibri" w:eastAsia="Calibri" w:hAnsi="Calibri" w:cs="Calibri"/>
        <w:b/>
        <w:bCs/>
        <w:i/>
        <w:iCs/>
        <w:position w:val="0"/>
        <w:sz w:val="24"/>
        <w:szCs w:val="24"/>
      </w:rPr>
    </w:lvl>
    <w:lvl w:ilvl="8">
      <w:start w:val="1"/>
      <w:numFmt w:val="bullet"/>
      <w:lvlText w:val="▪"/>
      <w:lvlJc w:val="left"/>
      <w:pPr>
        <w:tabs>
          <w:tab w:val="num" w:pos="6480"/>
        </w:tabs>
        <w:ind w:left="6480" w:hanging="360"/>
      </w:pPr>
      <w:rPr>
        <w:rFonts w:ascii="Calibri" w:eastAsia="Calibri" w:hAnsi="Calibri" w:cs="Calibri"/>
        <w:b/>
        <w:bCs/>
        <w:i/>
        <w:iCs/>
        <w:position w:val="0"/>
        <w:sz w:val="24"/>
        <w:szCs w:val="24"/>
      </w:rPr>
    </w:lvl>
  </w:abstractNum>
  <w:abstractNum w:abstractNumId="2" w15:restartNumberingAfterBreak="0">
    <w:nsid w:val="068E1708"/>
    <w:multiLevelType w:val="multilevel"/>
    <w:tmpl w:val="69D21FC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 w15:restartNumberingAfterBreak="0">
    <w:nsid w:val="097E57D2"/>
    <w:multiLevelType w:val="multilevel"/>
    <w:tmpl w:val="D97C2488"/>
    <w:styleLink w:val="List21"/>
    <w:lvl w:ilvl="0">
      <w:numFmt w:val="bullet"/>
      <w:lvlText w:val="•"/>
      <w:lvlJc w:val="left"/>
      <w:pPr>
        <w:tabs>
          <w:tab w:val="num" w:pos="720"/>
        </w:tabs>
        <w:ind w:left="720" w:hanging="360"/>
      </w:pPr>
      <w:rPr>
        <w:rFonts w:ascii="Calibri" w:eastAsia="Calibri" w:hAnsi="Calibri" w:cs="Calibri"/>
        <w:b/>
        <w:bCs/>
        <w:position w:val="0"/>
        <w:sz w:val="22"/>
        <w:szCs w:val="22"/>
        <w:rtl w:val="0"/>
      </w:rPr>
    </w:lvl>
    <w:lvl w:ilvl="1">
      <w:start w:val="1"/>
      <w:numFmt w:val="bullet"/>
      <w:lvlText w:val="o"/>
      <w:lvlJc w:val="left"/>
      <w:pPr>
        <w:tabs>
          <w:tab w:val="num" w:pos="1440"/>
        </w:tabs>
        <w:ind w:left="1440" w:hanging="360"/>
      </w:pPr>
      <w:rPr>
        <w:rFonts w:ascii="Calibri" w:eastAsia="Calibri" w:hAnsi="Calibri" w:cs="Calibri"/>
        <w:b/>
        <w:b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position w:val="0"/>
        <w:sz w:val="24"/>
        <w:szCs w:val="24"/>
        <w:rtl w:val="0"/>
      </w:rPr>
    </w:lvl>
  </w:abstractNum>
  <w:abstractNum w:abstractNumId="4" w15:restartNumberingAfterBreak="0">
    <w:nsid w:val="0D651EB9"/>
    <w:multiLevelType w:val="multilevel"/>
    <w:tmpl w:val="8E78F7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F40D46"/>
    <w:multiLevelType w:val="multilevel"/>
    <w:tmpl w:val="BC56DF16"/>
    <w:lvl w:ilvl="0">
      <w:numFmt w:val="bullet"/>
      <w:lvlText w:val="•"/>
      <w:lvlJc w:val="left"/>
      <w:pPr>
        <w:tabs>
          <w:tab w:val="num" w:pos="720"/>
        </w:tabs>
        <w:ind w:left="720" w:hanging="360"/>
      </w:pPr>
      <w:rPr>
        <w:rFonts w:ascii="Calibri" w:eastAsia="Calibri" w:hAnsi="Calibri" w:cs="Calibri"/>
        <w:b/>
        <w:bCs/>
        <w:i/>
        <w:iCs/>
        <w:position w:val="0"/>
        <w:sz w:val="22"/>
        <w:szCs w:val="22"/>
        <w:rtl w:val="0"/>
      </w:rPr>
    </w:lvl>
    <w:lvl w:ilvl="1">
      <w:start w:val="1"/>
      <w:numFmt w:val="bullet"/>
      <w:lvlText w:val="o"/>
      <w:lvlJc w:val="left"/>
      <w:pPr>
        <w:tabs>
          <w:tab w:val="num" w:pos="1440"/>
        </w:tabs>
        <w:ind w:left="1440" w:hanging="360"/>
      </w:pPr>
      <w:rPr>
        <w:rFonts w:ascii="Calibri" w:eastAsia="Calibri" w:hAnsi="Calibri" w:cs="Calibri"/>
        <w:b/>
        <w:bCs/>
        <w:i/>
        <w:i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i/>
        <w:i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i/>
        <w:i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i/>
        <w:i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i/>
        <w:i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i/>
        <w:i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i/>
        <w:i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i/>
        <w:iCs/>
        <w:position w:val="0"/>
        <w:sz w:val="24"/>
        <w:szCs w:val="24"/>
        <w:rtl w:val="0"/>
      </w:rPr>
    </w:lvl>
  </w:abstractNum>
  <w:abstractNum w:abstractNumId="6" w15:restartNumberingAfterBreak="0">
    <w:nsid w:val="11C205E2"/>
    <w:multiLevelType w:val="multilevel"/>
    <w:tmpl w:val="C2F2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7F43B6"/>
    <w:multiLevelType w:val="hybridMultilevel"/>
    <w:tmpl w:val="DFAC4430"/>
    <w:lvl w:ilvl="0" w:tplc="5BAADB8E">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13024"/>
    <w:multiLevelType w:val="hybridMultilevel"/>
    <w:tmpl w:val="E1DE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276BE"/>
    <w:multiLevelType w:val="multilevel"/>
    <w:tmpl w:val="480A1F2A"/>
    <w:styleLink w:val="List31"/>
    <w:lvl w:ilvl="0">
      <w:numFmt w:val="bullet"/>
      <w:lvlText w:val="•"/>
      <w:lvlJc w:val="left"/>
      <w:pPr>
        <w:tabs>
          <w:tab w:val="num" w:pos="720"/>
        </w:tabs>
        <w:ind w:left="720" w:hanging="360"/>
      </w:pPr>
      <w:rPr>
        <w:rFonts w:ascii="Trebuchet MS" w:eastAsia="Trebuchet MS" w:hAnsi="Trebuchet MS" w:cs="Trebuchet MS"/>
        <w:b/>
        <w:bCs/>
        <w:i/>
        <w:iCs/>
        <w:position w:val="0"/>
        <w:sz w:val="22"/>
        <w:szCs w:val="22"/>
      </w:rPr>
    </w:lvl>
    <w:lvl w:ilvl="1">
      <w:start w:val="1"/>
      <w:numFmt w:val="bullet"/>
      <w:lvlText w:val="o"/>
      <w:lvlJc w:val="left"/>
      <w:pPr>
        <w:tabs>
          <w:tab w:val="num" w:pos="1440"/>
        </w:tabs>
        <w:ind w:left="1440" w:hanging="360"/>
      </w:pPr>
      <w:rPr>
        <w:rFonts w:ascii="Calibri" w:eastAsia="Calibri" w:hAnsi="Calibri" w:cs="Calibri"/>
        <w:b/>
        <w:bCs/>
        <w:i/>
        <w:iCs/>
        <w:position w:val="0"/>
        <w:sz w:val="24"/>
        <w:szCs w:val="24"/>
      </w:rPr>
    </w:lvl>
    <w:lvl w:ilvl="2">
      <w:start w:val="1"/>
      <w:numFmt w:val="bullet"/>
      <w:lvlText w:val="▪"/>
      <w:lvlJc w:val="left"/>
      <w:pPr>
        <w:tabs>
          <w:tab w:val="num" w:pos="2160"/>
        </w:tabs>
        <w:ind w:left="2160" w:hanging="360"/>
      </w:pPr>
      <w:rPr>
        <w:rFonts w:ascii="Calibri" w:eastAsia="Calibri" w:hAnsi="Calibri" w:cs="Calibri"/>
        <w:b/>
        <w:bCs/>
        <w:i/>
        <w:iCs/>
        <w:position w:val="0"/>
        <w:sz w:val="24"/>
        <w:szCs w:val="24"/>
      </w:rPr>
    </w:lvl>
    <w:lvl w:ilvl="3">
      <w:start w:val="1"/>
      <w:numFmt w:val="bullet"/>
      <w:lvlText w:val="•"/>
      <w:lvlJc w:val="left"/>
      <w:pPr>
        <w:tabs>
          <w:tab w:val="num" w:pos="2880"/>
        </w:tabs>
        <w:ind w:left="2880" w:hanging="360"/>
      </w:pPr>
      <w:rPr>
        <w:rFonts w:ascii="Calibri" w:eastAsia="Calibri" w:hAnsi="Calibri" w:cs="Calibri"/>
        <w:b/>
        <w:bCs/>
        <w:i/>
        <w:iCs/>
        <w:position w:val="0"/>
        <w:sz w:val="24"/>
        <w:szCs w:val="24"/>
      </w:rPr>
    </w:lvl>
    <w:lvl w:ilvl="4">
      <w:start w:val="1"/>
      <w:numFmt w:val="bullet"/>
      <w:lvlText w:val="o"/>
      <w:lvlJc w:val="left"/>
      <w:pPr>
        <w:tabs>
          <w:tab w:val="num" w:pos="3600"/>
        </w:tabs>
        <w:ind w:left="3600" w:hanging="360"/>
      </w:pPr>
      <w:rPr>
        <w:rFonts w:ascii="Calibri" w:eastAsia="Calibri" w:hAnsi="Calibri" w:cs="Calibri"/>
        <w:b/>
        <w:bCs/>
        <w:i/>
        <w:iCs/>
        <w:position w:val="0"/>
        <w:sz w:val="24"/>
        <w:szCs w:val="24"/>
      </w:rPr>
    </w:lvl>
    <w:lvl w:ilvl="5">
      <w:start w:val="1"/>
      <w:numFmt w:val="bullet"/>
      <w:lvlText w:val="▪"/>
      <w:lvlJc w:val="left"/>
      <w:pPr>
        <w:tabs>
          <w:tab w:val="num" w:pos="4320"/>
        </w:tabs>
        <w:ind w:left="4320" w:hanging="360"/>
      </w:pPr>
      <w:rPr>
        <w:rFonts w:ascii="Calibri" w:eastAsia="Calibri" w:hAnsi="Calibri" w:cs="Calibri"/>
        <w:b/>
        <w:bCs/>
        <w:i/>
        <w:iCs/>
        <w:position w:val="0"/>
        <w:sz w:val="24"/>
        <w:szCs w:val="24"/>
      </w:rPr>
    </w:lvl>
    <w:lvl w:ilvl="6">
      <w:start w:val="1"/>
      <w:numFmt w:val="bullet"/>
      <w:lvlText w:val="•"/>
      <w:lvlJc w:val="left"/>
      <w:pPr>
        <w:tabs>
          <w:tab w:val="num" w:pos="5040"/>
        </w:tabs>
        <w:ind w:left="5040" w:hanging="360"/>
      </w:pPr>
      <w:rPr>
        <w:rFonts w:ascii="Calibri" w:eastAsia="Calibri" w:hAnsi="Calibri" w:cs="Calibri"/>
        <w:b/>
        <w:bCs/>
        <w:i/>
        <w:iCs/>
        <w:position w:val="0"/>
        <w:sz w:val="24"/>
        <w:szCs w:val="24"/>
      </w:rPr>
    </w:lvl>
    <w:lvl w:ilvl="7">
      <w:start w:val="1"/>
      <w:numFmt w:val="bullet"/>
      <w:lvlText w:val="o"/>
      <w:lvlJc w:val="left"/>
      <w:pPr>
        <w:tabs>
          <w:tab w:val="num" w:pos="5760"/>
        </w:tabs>
        <w:ind w:left="5760" w:hanging="360"/>
      </w:pPr>
      <w:rPr>
        <w:rFonts w:ascii="Calibri" w:eastAsia="Calibri" w:hAnsi="Calibri" w:cs="Calibri"/>
        <w:b/>
        <w:bCs/>
        <w:i/>
        <w:iCs/>
        <w:position w:val="0"/>
        <w:sz w:val="24"/>
        <w:szCs w:val="24"/>
      </w:rPr>
    </w:lvl>
    <w:lvl w:ilvl="8">
      <w:start w:val="1"/>
      <w:numFmt w:val="bullet"/>
      <w:lvlText w:val="▪"/>
      <w:lvlJc w:val="left"/>
      <w:pPr>
        <w:tabs>
          <w:tab w:val="num" w:pos="6480"/>
        </w:tabs>
        <w:ind w:left="6480" w:hanging="360"/>
      </w:pPr>
      <w:rPr>
        <w:rFonts w:ascii="Calibri" w:eastAsia="Calibri" w:hAnsi="Calibri" w:cs="Calibri"/>
        <w:b/>
        <w:bCs/>
        <w:i/>
        <w:iCs/>
        <w:position w:val="0"/>
        <w:sz w:val="24"/>
        <w:szCs w:val="24"/>
      </w:rPr>
    </w:lvl>
  </w:abstractNum>
  <w:abstractNum w:abstractNumId="10" w15:restartNumberingAfterBreak="0">
    <w:nsid w:val="1CD727D6"/>
    <w:multiLevelType w:val="multilevel"/>
    <w:tmpl w:val="FEB4F75A"/>
    <w:lvl w:ilvl="0">
      <w:numFmt w:val="bullet"/>
      <w:lvlText w:val="•"/>
      <w:lvlJc w:val="left"/>
      <w:pPr>
        <w:tabs>
          <w:tab w:val="num" w:pos="720"/>
        </w:tabs>
        <w:ind w:left="720" w:hanging="360"/>
      </w:pPr>
      <w:rPr>
        <w:rFonts w:ascii="Calibri" w:eastAsia="Calibri" w:hAnsi="Calibri" w:cs="Calibri"/>
        <w:b/>
        <w:bCs/>
        <w:position w:val="0"/>
        <w:sz w:val="22"/>
        <w:szCs w:val="22"/>
        <w:rtl w:val="0"/>
      </w:rPr>
    </w:lvl>
    <w:lvl w:ilvl="1">
      <w:start w:val="1"/>
      <w:numFmt w:val="bullet"/>
      <w:lvlText w:val="o"/>
      <w:lvlJc w:val="left"/>
      <w:pPr>
        <w:tabs>
          <w:tab w:val="num" w:pos="1440"/>
        </w:tabs>
        <w:ind w:left="1440" w:hanging="360"/>
      </w:pPr>
      <w:rPr>
        <w:rFonts w:ascii="Calibri" w:eastAsia="Calibri" w:hAnsi="Calibri" w:cs="Calibri"/>
        <w:b/>
        <w:b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position w:val="0"/>
        <w:sz w:val="24"/>
        <w:szCs w:val="24"/>
        <w:rtl w:val="0"/>
      </w:rPr>
    </w:lvl>
  </w:abstractNum>
  <w:abstractNum w:abstractNumId="11" w15:restartNumberingAfterBreak="0">
    <w:nsid w:val="1CFB7721"/>
    <w:multiLevelType w:val="hybridMultilevel"/>
    <w:tmpl w:val="092E8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082D68"/>
    <w:multiLevelType w:val="hybridMultilevel"/>
    <w:tmpl w:val="5D866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0D3577"/>
    <w:multiLevelType w:val="multilevel"/>
    <w:tmpl w:val="8CB0DF2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4" w15:restartNumberingAfterBreak="0">
    <w:nsid w:val="24F44BB5"/>
    <w:multiLevelType w:val="multilevel"/>
    <w:tmpl w:val="4764327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5" w15:restartNumberingAfterBreak="0">
    <w:nsid w:val="25696403"/>
    <w:multiLevelType w:val="hybridMultilevel"/>
    <w:tmpl w:val="02B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97569"/>
    <w:multiLevelType w:val="hybridMultilevel"/>
    <w:tmpl w:val="389A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B04BE"/>
    <w:multiLevelType w:val="hybridMultilevel"/>
    <w:tmpl w:val="590C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75BA3"/>
    <w:multiLevelType w:val="hybridMultilevel"/>
    <w:tmpl w:val="034A8C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2D83852"/>
    <w:multiLevelType w:val="multilevel"/>
    <w:tmpl w:val="C94050C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 w15:restartNumberingAfterBreak="0">
    <w:nsid w:val="331329A0"/>
    <w:multiLevelType w:val="multilevel"/>
    <w:tmpl w:val="21C6F40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1" w15:restartNumberingAfterBreak="0">
    <w:nsid w:val="398F7345"/>
    <w:multiLevelType w:val="multilevel"/>
    <w:tmpl w:val="C064589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 w15:restartNumberingAfterBreak="0">
    <w:nsid w:val="3EB315EB"/>
    <w:multiLevelType w:val="multilevel"/>
    <w:tmpl w:val="1BE2EC9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 w15:restartNumberingAfterBreak="0">
    <w:nsid w:val="3F2E161C"/>
    <w:multiLevelType w:val="hybridMultilevel"/>
    <w:tmpl w:val="DFDA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176B8"/>
    <w:multiLevelType w:val="multilevel"/>
    <w:tmpl w:val="9288D1B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5" w15:restartNumberingAfterBreak="0">
    <w:nsid w:val="3FAD120A"/>
    <w:multiLevelType w:val="multilevel"/>
    <w:tmpl w:val="9EAEE69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 w15:restartNumberingAfterBreak="0">
    <w:nsid w:val="489B2672"/>
    <w:multiLevelType w:val="multilevel"/>
    <w:tmpl w:val="412CC5E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 w15:restartNumberingAfterBreak="0">
    <w:nsid w:val="4A60034C"/>
    <w:multiLevelType w:val="multilevel"/>
    <w:tmpl w:val="509AB13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 w15:restartNumberingAfterBreak="0">
    <w:nsid w:val="4DBF5E55"/>
    <w:multiLevelType w:val="multilevel"/>
    <w:tmpl w:val="4762E15C"/>
    <w:lvl w:ilvl="0">
      <w:numFmt w:val="bullet"/>
      <w:lvlText w:val="•"/>
      <w:lvlJc w:val="left"/>
      <w:pPr>
        <w:tabs>
          <w:tab w:val="num" w:pos="720"/>
        </w:tabs>
        <w:ind w:left="720" w:hanging="360"/>
      </w:pPr>
      <w:rPr>
        <w:rFonts w:ascii="Calibri" w:eastAsia="Calibri" w:hAnsi="Calibri" w:cs="Calibri"/>
        <w:b/>
        <w:bCs/>
        <w:i/>
        <w:iCs/>
        <w:position w:val="0"/>
        <w:sz w:val="22"/>
        <w:szCs w:val="22"/>
        <w:rtl w:val="0"/>
      </w:rPr>
    </w:lvl>
    <w:lvl w:ilvl="1">
      <w:start w:val="1"/>
      <w:numFmt w:val="bullet"/>
      <w:lvlText w:val="o"/>
      <w:lvlJc w:val="left"/>
      <w:pPr>
        <w:tabs>
          <w:tab w:val="num" w:pos="1440"/>
        </w:tabs>
        <w:ind w:left="1440" w:hanging="360"/>
      </w:pPr>
      <w:rPr>
        <w:rFonts w:ascii="Calibri" w:eastAsia="Calibri" w:hAnsi="Calibri" w:cs="Calibri"/>
        <w:b/>
        <w:bCs/>
        <w:i/>
        <w:i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i/>
        <w:i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i/>
        <w:i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i/>
        <w:i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i/>
        <w:i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i/>
        <w:i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i/>
        <w:i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i/>
        <w:iCs/>
        <w:position w:val="0"/>
        <w:sz w:val="24"/>
        <w:szCs w:val="24"/>
        <w:rtl w:val="0"/>
      </w:rPr>
    </w:lvl>
  </w:abstractNum>
  <w:abstractNum w:abstractNumId="29" w15:restartNumberingAfterBreak="0">
    <w:nsid w:val="4E1E15CB"/>
    <w:multiLevelType w:val="multilevel"/>
    <w:tmpl w:val="95D8F5F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 w15:restartNumberingAfterBreak="0">
    <w:nsid w:val="50B900EA"/>
    <w:multiLevelType w:val="multilevel"/>
    <w:tmpl w:val="9D6CC6B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1" w15:restartNumberingAfterBreak="0">
    <w:nsid w:val="5C7D66EA"/>
    <w:multiLevelType w:val="multilevel"/>
    <w:tmpl w:val="D982D0A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2" w15:restartNumberingAfterBreak="0">
    <w:nsid w:val="5DA55CEE"/>
    <w:multiLevelType w:val="multilevel"/>
    <w:tmpl w:val="B32E9A7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3" w15:restartNumberingAfterBreak="0">
    <w:nsid w:val="5EAC3F56"/>
    <w:multiLevelType w:val="multilevel"/>
    <w:tmpl w:val="10B426CE"/>
    <w:lvl w:ilvl="0">
      <w:numFmt w:val="bullet"/>
      <w:lvlText w:val="•"/>
      <w:lvlJc w:val="left"/>
      <w:pPr>
        <w:tabs>
          <w:tab w:val="num" w:pos="720"/>
        </w:tabs>
        <w:ind w:left="720" w:hanging="360"/>
      </w:pPr>
      <w:rPr>
        <w:rFonts w:ascii="Calibri" w:eastAsia="Calibri" w:hAnsi="Calibri" w:cs="Calibri"/>
        <w:b/>
        <w:bCs/>
        <w:position w:val="0"/>
        <w:sz w:val="22"/>
        <w:szCs w:val="22"/>
        <w:rtl w:val="0"/>
      </w:rPr>
    </w:lvl>
    <w:lvl w:ilvl="1">
      <w:start w:val="1"/>
      <w:numFmt w:val="bullet"/>
      <w:lvlText w:val="o"/>
      <w:lvlJc w:val="left"/>
      <w:pPr>
        <w:tabs>
          <w:tab w:val="num" w:pos="1440"/>
        </w:tabs>
        <w:ind w:left="1440" w:hanging="360"/>
      </w:pPr>
      <w:rPr>
        <w:rFonts w:ascii="Calibri" w:eastAsia="Calibri" w:hAnsi="Calibri" w:cs="Calibri"/>
        <w:b/>
        <w:b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position w:val="0"/>
        <w:sz w:val="24"/>
        <w:szCs w:val="24"/>
        <w:rtl w:val="0"/>
      </w:rPr>
    </w:lvl>
  </w:abstractNum>
  <w:abstractNum w:abstractNumId="34" w15:restartNumberingAfterBreak="0">
    <w:nsid w:val="60FD1BD5"/>
    <w:multiLevelType w:val="hybridMultilevel"/>
    <w:tmpl w:val="DC1C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6725B"/>
    <w:multiLevelType w:val="multilevel"/>
    <w:tmpl w:val="8E78F7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D7510"/>
    <w:multiLevelType w:val="hybridMultilevel"/>
    <w:tmpl w:val="5C4C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0486B"/>
    <w:multiLevelType w:val="multilevel"/>
    <w:tmpl w:val="DE32E2E6"/>
    <w:styleLink w:val="List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8" w15:restartNumberingAfterBreak="0">
    <w:nsid w:val="6C210DF0"/>
    <w:multiLevelType w:val="multilevel"/>
    <w:tmpl w:val="C116EF9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9" w15:restartNumberingAfterBreak="0">
    <w:nsid w:val="6EC13CD0"/>
    <w:multiLevelType w:val="multilevel"/>
    <w:tmpl w:val="8E78F7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8E6DBB"/>
    <w:multiLevelType w:val="multilevel"/>
    <w:tmpl w:val="EF4822F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1" w15:restartNumberingAfterBreak="0">
    <w:nsid w:val="759F1F75"/>
    <w:multiLevelType w:val="multilevel"/>
    <w:tmpl w:val="8E78F7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A92E20"/>
    <w:multiLevelType w:val="multilevel"/>
    <w:tmpl w:val="651A142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3" w15:restartNumberingAfterBreak="0">
    <w:nsid w:val="76EE6707"/>
    <w:multiLevelType w:val="hybridMultilevel"/>
    <w:tmpl w:val="8F808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E6D39"/>
    <w:multiLevelType w:val="hybridMultilevel"/>
    <w:tmpl w:val="E758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23017"/>
    <w:multiLevelType w:val="hybridMultilevel"/>
    <w:tmpl w:val="2ED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D2EF9"/>
    <w:multiLevelType w:val="multilevel"/>
    <w:tmpl w:val="7C9288FE"/>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7" w15:restartNumberingAfterBreak="0">
    <w:nsid w:val="7FB9344F"/>
    <w:multiLevelType w:val="multilevel"/>
    <w:tmpl w:val="EEF840C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46"/>
  </w:num>
  <w:num w:numId="2">
    <w:abstractNumId w:val="37"/>
  </w:num>
  <w:num w:numId="3">
    <w:abstractNumId w:val="3"/>
  </w:num>
  <w:num w:numId="4">
    <w:abstractNumId w:val="9"/>
  </w:num>
  <w:num w:numId="5">
    <w:abstractNumId w:val="8"/>
  </w:num>
  <w:num w:numId="6">
    <w:abstractNumId w:val="7"/>
  </w:num>
  <w:num w:numId="7">
    <w:abstractNumId w:val="43"/>
  </w:num>
  <w:num w:numId="8">
    <w:abstractNumId w:val="43"/>
  </w:num>
  <w:num w:numId="9">
    <w:abstractNumId w:val="22"/>
  </w:num>
  <w:num w:numId="10">
    <w:abstractNumId w:val="25"/>
  </w:num>
  <w:num w:numId="11">
    <w:abstractNumId w:val="32"/>
  </w:num>
  <w:num w:numId="12">
    <w:abstractNumId w:val="13"/>
  </w:num>
  <w:num w:numId="13">
    <w:abstractNumId w:val="30"/>
  </w:num>
  <w:num w:numId="14">
    <w:abstractNumId w:val="47"/>
  </w:num>
  <w:num w:numId="15">
    <w:abstractNumId w:val="14"/>
  </w:num>
  <w:num w:numId="16">
    <w:abstractNumId w:val="40"/>
  </w:num>
  <w:num w:numId="17">
    <w:abstractNumId w:val="2"/>
  </w:num>
  <w:num w:numId="18">
    <w:abstractNumId w:val="20"/>
  </w:num>
  <w:num w:numId="19">
    <w:abstractNumId w:val="0"/>
  </w:num>
  <w:num w:numId="20">
    <w:abstractNumId w:val="31"/>
  </w:num>
  <w:num w:numId="21">
    <w:abstractNumId w:val="26"/>
  </w:num>
  <w:num w:numId="22">
    <w:abstractNumId w:val="42"/>
  </w:num>
  <w:num w:numId="23">
    <w:abstractNumId w:val="21"/>
  </w:num>
  <w:num w:numId="24">
    <w:abstractNumId w:val="24"/>
  </w:num>
  <w:num w:numId="25">
    <w:abstractNumId w:val="19"/>
  </w:num>
  <w:num w:numId="26">
    <w:abstractNumId w:val="29"/>
  </w:num>
  <w:num w:numId="27">
    <w:abstractNumId w:val="38"/>
  </w:num>
  <w:num w:numId="28">
    <w:abstractNumId w:val="27"/>
  </w:num>
  <w:num w:numId="29">
    <w:abstractNumId w:val="10"/>
  </w:num>
  <w:num w:numId="30">
    <w:abstractNumId w:val="33"/>
  </w:num>
  <w:num w:numId="31">
    <w:abstractNumId w:val="28"/>
  </w:num>
  <w:num w:numId="32">
    <w:abstractNumId w:val="5"/>
  </w:num>
  <w:num w:numId="33">
    <w:abstractNumId w:val="1"/>
  </w:num>
  <w:num w:numId="34">
    <w:abstractNumId w:val="6"/>
  </w:num>
  <w:num w:numId="35">
    <w:abstractNumId w:val="39"/>
  </w:num>
  <w:num w:numId="36">
    <w:abstractNumId w:val="18"/>
  </w:num>
  <w:num w:numId="37">
    <w:abstractNumId w:val="4"/>
  </w:num>
  <w:num w:numId="38">
    <w:abstractNumId w:val="35"/>
  </w:num>
  <w:num w:numId="39">
    <w:abstractNumId w:val="41"/>
  </w:num>
  <w:num w:numId="40">
    <w:abstractNumId w:val="12"/>
  </w:num>
  <w:num w:numId="41">
    <w:abstractNumId w:val="16"/>
  </w:num>
  <w:num w:numId="42">
    <w:abstractNumId w:val="23"/>
  </w:num>
  <w:num w:numId="43">
    <w:abstractNumId w:val="15"/>
  </w:num>
  <w:num w:numId="44">
    <w:abstractNumId w:val="45"/>
  </w:num>
  <w:num w:numId="45">
    <w:abstractNumId w:val="34"/>
  </w:num>
  <w:num w:numId="46">
    <w:abstractNumId w:val="17"/>
  </w:num>
  <w:num w:numId="47">
    <w:abstractNumId w:val="36"/>
  </w:num>
  <w:num w:numId="48">
    <w:abstractNumId w:val="44"/>
  </w:num>
  <w:num w:numId="4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307"/>
    <w:rsid w:val="000209F2"/>
    <w:rsid w:val="00052121"/>
    <w:rsid w:val="00055785"/>
    <w:rsid w:val="000628AC"/>
    <w:rsid w:val="00066635"/>
    <w:rsid w:val="00077F36"/>
    <w:rsid w:val="00083C30"/>
    <w:rsid w:val="001056CE"/>
    <w:rsid w:val="00111BF6"/>
    <w:rsid w:val="001265D2"/>
    <w:rsid w:val="00145F86"/>
    <w:rsid w:val="00147D14"/>
    <w:rsid w:val="001645E4"/>
    <w:rsid w:val="00191AA7"/>
    <w:rsid w:val="001929C6"/>
    <w:rsid w:val="00193EAF"/>
    <w:rsid w:val="001D7AC4"/>
    <w:rsid w:val="001E35D5"/>
    <w:rsid w:val="001F4141"/>
    <w:rsid w:val="0020177D"/>
    <w:rsid w:val="00211C8B"/>
    <w:rsid w:val="00225551"/>
    <w:rsid w:val="00240C6E"/>
    <w:rsid w:val="00242307"/>
    <w:rsid w:val="00257985"/>
    <w:rsid w:val="00272ACE"/>
    <w:rsid w:val="002B4B02"/>
    <w:rsid w:val="002B56DF"/>
    <w:rsid w:val="002B63BF"/>
    <w:rsid w:val="002E1B85"/>
    <w:rsid w:val="002F6814"/>
    <w:rsid w:val="00337EE3"/>
    <w:rsid w:val="003564F1"/>
    <w:rsid w:val="00376BCE"/>
    <w:rsid w:val="003B3153"/>
    <w:rsid w:val="003D031E"/>
    <w:rsid w:val="003D3005"/>
    <w:rsid w:val="003D6891"/>
    <w:rsid w:val="00437CDD"/>
    <w:rsid w:val="004532AD"/>
    <w:rsid w:val="00454B63"/>
    <w:rsid w:val="00460B9B"/>
    <w:rsid w:val="00495E36"/>
    <w:rsid w:val="004A20FD"/>
    <w:rsid w:val="004C3E93"/>
    <w:rsid w:val="004D5B2B"/>
    <w:rsid w:val="00504C54"/>
    <w:rsid w:val="00533B3C"/>
    <w:rsid w:val="00542AD1"/>
    <w:rsid w:val="005908EA"/>
    <w:rsid w:val="005C5A36"/>
    <w:rsid w:val="005E77B3"/>
    <w:rsid w:val="00640190"/>
    <w:rsid w:val="0065408F"/>
    <w:rsid w:val="00654B3B"/>
    <w:rsid w:val="00661CD1"/>
    <w:rsid w:val="006645DB"/>
    <w:rsid w:val="00666FDF"/>
    <w:rsid w:val="00683CBC"/>
    <w:rsid w:val="00693440"/>
    <w:rsid w:val="006B267B"/>
    <w:rsid w:val="006D4506"/>
    <w:rsid w:val="006E618C"/>
    <w:rsid w:val="007148C1"/>
    <w:rsid w:val="007248B4"/>
    <w:rsid w:val="0073447F"/>
    <w:rsid w:val="0075757F"/>
    <w:rsid w:val="007625F0"/>
    <w:rsid w:val="007933E6"/>
    <w:rsid w:val="0080244C"/>
    <w:rsid w:val="0083494F"/>
    <w:rsid w:val="0085160C"/>
    <w:rsid w:val="00857469"/>
    <w:rsid w:val="00864020"/>
    <w:rsid w:val="00873332"/>
    <w:rsid w:val="00875928"/>
    <w:rsid w:val="0087762E"/>
    <w:rsid w:val="00892586"/>
    <w:rsid w:val="008B63FE"/>
    <w:rsid w:val="008C537D"/>
    <w:rsid w:val="008F4944"/>
    <w:rsid w:val="00904D53"/>
    <w:rsid w:val="009232A9"/>
    <w:rsid w:val="00924B7E"/>
    <w:rsid w:val="009B534D"/>
    <w:rsid w:val="009C6BA3"/>
    <w:rsid w:val="009F3EAC"/>
    <w:rsid w:val="00A0303B"/>
    <w:rsid w:val="00A2318A"/>
    <w:rsid w:val="00A43ACA"/>
    <w:rsid w:val="00A545A4"/>
    <w:rsid w:val="00A61585"/>
    <w:rsid w:val="00A66527"/>
    <w:rsid w:val="00A7490C"/>
    <w:rsid w:val="00AA2C39"/>
    <w:rsid w:val="00AB576A"/>
    <w:rsid w:val="00AB5897"/>
    <w:rsid w:val="00AC7235"/>
    <w:rsid w:val="00AD4C4E"/>
    <w:rsid w:val="00AE03A0"/>
    <w:rsid w:val="00AF01A1"/>
    <w:rsid w:val="00AF4F7C"/>
    <w:rsid w:val="00AF5EDE"/>
    <w:rsid w:val="00B060F2"/>
    <w:rsid w:val="00B2693B"/>
    <w:rsid w:val="00B35359"/>
    <w:rsid w:val="00B5658D"/>
    <w:rsid w:val="00B823EE"/>
    <w:rsid w:val="00B83CEE"/>
    <w:rsid w:val="00BA3579"/>
    <w:rsid w:val="00BB0638"/>
    <w:rsid w:val="00BD02E4"/>
    <w:rsid w:val="00BD0455"/>
    <w:rsid w:val="00BF6631"/>
    <w:rsid w:val="00C076D8"/>
    <w:rsid w:val="00C34C9B"/>
    <w:rsid w:val="00C7065A"/>
    <w:rsid w:val="00C803C4"/>
    <w:rsid w:val="00CB468C"/>
    <w:rsid w:val="00CB5060"/>
    <w:rsid w:val="00D25E9E"/>
    <w:rsid w:val="00D71FE8"/>
    <w:rsid w:val="00D939B1"/>
    <w:rsid w:val="00DB2288"/>
    <w:rsid w:val="00DE0BB8"/>
    <w:rsid w:val="00DE1856"/>
    <w:rsid w:val="00E00D6D"/>
    <w:rsid w:val="00E24E47"/>
    <w:rsid w:val="00E41A3D"/>
    <w:rsid w:val="00E534D4"/>
    <w:rsid w:val="00E728A6"/>
    <w:rsid w:val="00E83A15"/>
    <w:rsid w:val="00F10844"/>
    <w:rsid w:val="00F15A80"/>
    <w:rsid w:val="00F522CF"/>
    <w:rsid w:val="00F65A54"/>
    <w:rsid w:val="00FA1D88"/>
    <w:rsid w:val="00FD08F7"/>
    <w:rsid w:val="00FD3536"/>
    <w:rsid w:val="00FD51B2"/>
    <w:rsid w:val="00FF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9793A"/>
  <w15:docId w15:val="{3B51BCAB-6C4F-47D3-A779-6A4A7EEB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1"/>
      </w:numPr>
    </w:pPr>
  </w:style>
  <w:style w:type="numbering" w:customStyle="1" w:styleId="ImportedStyle1">
    <w:name w:val="Imported Style 1"/>
  </w:style>
  <w:style w:type="paragraph" w:styleId="NoSpacing">
    <w:name w:val="No Spacing"/>
    <w:uiPriority w:val="1"/>
    <w:qFormat/>
    <w:pPr>
      <w:spacing w:after="200" w:line="276" w:lineRule="auto"/>
    </w:pPr>
    <w:rPr>
      <w:rFonts w:ascii="Calibri" w:eastAsia="Calibri" w:hAnsi="Calibri" w:cs="Calibri"/>
      <w:color w:val="000000"/>
      <w:sz w:val="22"/>
      <w:szCs w:val="22"/>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character" w:customStyle="1" w:styleId="Link">
    <w:name w:val="Link"/>
    <w:rPr>
      <w:color w:val="166EB0"/>
      <w:u w:val="single" w:color="166EB0"/>
    </w:rPr>
  </w:style>
  <w:style w:type="character" w:customStyle="1" w:styleId="Hyperlink0">
    <w:name w:val="Hyperlink.0"/>
    <w:basedOn w:val="Link"/>
    <w:rPr>
      <w:rFonts w:ascii="Calibri" w:eastAsia="Calibri" w:hAnsi="Calibri" w:cs="Calibri"/>
      <w:b/>
      <w:bCs/>
      <w:color w:val="166EB0"/>
      <w:sz w:val="24"/>
      <w:szCs w:val="24"/>
      <w:u w:val="single" w:color="166EB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color w:val="000000"/>
      <w:sz w:val="16"/>
      <w:szCs w:val="16"/>
      <w:u w:color="000000"/>
    </w:rPr>
  </w:style>
  <w:style w:type="paragraph" w:styleId="Title">
    <w:name w:val="Title"/>
    <w:basedOn w:val="Normal"/>
    <w:link w:val="TitleChar"/>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aps/>
      <w:color w:val="auto"/>
      <w:sz w:val="40"/>
      <w:szCs w:val="20"/>
      <w:bdr w:val="none" w:sz="0" w:space="0" w:color="auto"/>
    </w:rPr>
  </w:style>
  <w:style w:type="character" w:customStyle="1" w:styleId="TitleChar">
    <w:name w:val="Title Char"/>
    <w:basedOn w:val="DefaultParagraphFont"/>
    <w:link w:val="Title"/>
    <w:rPr>
      <w:rFonts w:eastAsia="Times New Roman"/>
      <w:b/>
      <w:caps/>
      <w:sz w:val="40"/>
      <w:bdr w:val="none" w:sz="0" w:space="0" w:color="auto"/>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color w:val="000000"/>
      <w:u w:color="000000"/>
    </w:rPr>
  </w:style>
  <w:style w:type="paragraph" w:styleId="BodyTextIndent">
    <w:name w:val="Body Text Indent"/>
    <w:basedOn w:val="Normal"/>
    <w:link w:val="BodyTextIndentChar"/>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360"/>
    </w:pPr>
    <w:rPr>
      <w:rFonts w:ascii="Times New Roman" w:eastAsia="Times New Roman" w:hAnsi="Times New Roman" w:cs="Times New Roman"/>
      <w:color w:val="auto"/>
      <w:sz w:val="24"/>
      <w:szCs w:val="24"/>
      <w:bdr w:val="none" w:sz="0" w:space="0" w:color="auto"/>
    </w:rPr>
  </w:style>
  <w:style w:type="character" w:customStyle="1" w:styleId="BodyTextIndentChar">
    <w:name w:val="Body Text Indent Char"/>
    <w:basedOn w:val="DefaultParagraphFont"/>
    <w:link w:val="BodyTextIndent"/>
    <w:rPr>
      <w:rFonts w:eastAsia="Times New Roman"/>
      <w:sz w:val="24"/>
      <w:szCs w:val="24"/>
      <w:bdr w:val="none" w:sz="0" w:space="0" w:color="auto"/>
    </w:rPr>
  </w:style>
  <w:style w:type="paragraph" w:styleId="BodyTextIndent2">
    <w:name w:val="Body Text Indent 2"/>
    <w:basedOn w:val="Normal"/>
    <w:link w:val="BodyTextIndent2Char"/>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ascii="Times New Roman" w:eastAsia="Times New Roman" w:hAnsi="Times New Roman" w:cs="Times New Roman"/>
      <w:color w:val="auto"/>
      <w:sz w:val="24"/>
      <w:szCs w:val="24"/>
      <w:bdr w:val="none" w:sz="0" w:space="0" w:color="auto"/>
    </w:rPr>
  </w:style>
  <w:style w:type="character" w:customStyle="1" w:styleId="BodyTextIndent2Char">
    <w:name w:val="Body Text Indent 2 Char"/>
    <w:basedOn w:val="DefaultParagraphFont"/>
    <w:link w:val="BodyTextIndent2"/>
    <w:rPr>
      <w:rFonts w:eastAsia="Times New Roman"/>
      <w:sz w:val="24"/>
      <w:szCs w:val="24"/>
      <w:bdr w:val="none" w:sz="0" w:space="0" w:color="auto"/>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759E" w:themeColor="accent1" w:themeShade="BF"/>
      <w:sz w:val="32"/>
      <w:szCs w:val="32"/>
      <w:u w:color="000000"/>
    </w:rPr>
  </w:style>
  <w:style w:type="paragraph" w:styleId="BodyText">
    <w:name w:val="Body Text"/>
    <w:basedOn w:val="Normal"/>
    <w:link w:val="BodyTextChar"/>
    <w:uiPriority w:val="99"/>
    <w:semiHidden/>
    <w:unhideWhenUsed/>
    <w:rsid w:val="001F4141"/>
    <w:pPr>
      <w:spacing w:after="120"/>
    </w:pPr>
  </w:style>
  <w:style w:type="character" w:customStyle="1" w:styleId="BodyTextChar">
    <w:name w:val="Body Text Char"/>
    <w:basedOn w:val="DefaultParagraphFont"/>
    <w:link w:val="BodyText"/>
    <w:uiPriority w:val="99"/>
    <w:semiHidden/>
    <w:rsid w:val="001F4141"/>
    <w:rPr>
      <w:rFonts w:ascii="Calibri" w:eastAsia="Calibri" w:hAnsi="Calibri" w:cs="Calibri"/>
      <w:color w:val="000000"/>
      <w:sz w:val="22"/>
      <w:szCs w:val="22"/>
      <w:u w:color="000000"/>
    </w:rPr>
  </w:style>
  <w:style w:type="character" w:customStyle="1" w:styleId="UnresolvedMention1">
    <w:name w:val="Unresolved Mention1"/>
    <w:basedOn w:val="DefaultParagraphFont"/>
    <w:uiPriority w:val="99"/>
    <w:semiHidden/>
    <w:unhideWhenUsed/>
    <w:rsid w:val="00CB468C"/>
    <w:rPr>
      <w:color w:val="808080"/>
      <w:shd w:val="clear" w:color="auto" w:fill="E6E6E6"/>
    </w:rPr>
  </w:style>
  <w:style w:type="paragraph" w:customStyle="1" w:styleId="Default">
    <w:name w:val="Default"/>
    <w:rsid w:val="00020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MS Mincho"/>
      <w:color w:val="000000"/>
      <w:sz w:val="24"/>
      <w:szCs w:val="24"/>
      <w:bdr w:val="none" w:sz="0" w:space="0" w:color="auto"/>
    </w:rPr>
  </w:style>
  <w:style w:type="paragraph" w:styleId="NormalWeb">
    <w:name w:val="Normal (Web)"/>
    <w:basedOn w:val="Normal"/>
    <w:uiPriority w:val="99"/>
    <w:semiHidden/>
    <w:unhideWhenUsed/>
    <w:rsid w:val="006645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UnresolvedMention">
    <w:name w:val="Unresolved Mention"/>
    <w:basedOn w:val="DefaultParagraphFont"/>
    <w:uiPriority w:val="99"/>
    <w:semiHidden/>
    <w:unhideWhenUsed/>
    <w:rsid w:val="00FD0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3301">
      <w:bodyDiv w:val="1"/>
      <w:marLeft w:val="0"/>
      <w:marRight w:val="0"/>
      <w:marTop w:val="0"/>
      <w:marBottom w:val="0"/>
      <w:divBdr>
        <w:top w:val="none" w:sz="0" w:space="0" w:color="auto"/>
        <w:left w:val="none" w:sz="0" w:space="0" w:color="auto"/>
        <w:bottom w:val="none" w:sz="0" w:space="0" w:color="auto"/>
        <w:right w:val="none" w:sz="0" w:space="0" w:color="auto"/>
      </w:divBdr>
    </w:div>
    <w:div w:id="481896438">
      <w:bodyDiv w:val="1"/>
      <w:marLeft w:val="0"/>
      <w:marRight w:val="0"/>
      <w:marTop w:val="0"/>
      <w:marBottom w:val="0"/>
      <w:divBdr>
        <w:top w:val="none" w:sz="0" w:space="0" w:color="auto"/>
        <w:left w:val="none" w:sz="0" w:space="0" w:color="auto"/>
        <w:bottom w:val="none" w:sz="0" w:space="0" w:color="auto"/>
        <w:right w:val="none" w:sz="0" w:space="0" w:color="auto"/>
      </w:divBdr>
    </w:div>
    <w:div w:id="548761343">
      <w:bodyDiv w:val="1"/>
      <w:marLeft w:val="0"/>
      <w:marRight w:val="0"/>
      <w:marTop w:val="0"/>
      <w:marBottom w:val="0"/>
      <w:divBdr>
        <w:top w:val="none" w:sz="0" w:space="0" w:color="auto"/>
        <w:left w:val="none" w:sz="0" w:space="0" w:color="auto"/>
        <w:bottom w:val="none" w:sz="0" w:space="0" w:color="auto"/>
        <w:right w:val="none" w:sz="0" w:space="0" w:color="auto"/>
      </w:divBdr>
    </w:div>
    <w:div w:id="1077824574">
      <w:bodyDiv w:val="1"/>
      <w:marLeft w:val="0"/>
      <w:marRight w:val="0"/>
      <w:marTop w:val="0"/>
      <w:marBottom w:val="0"/>
      <w:divBdr>
        <w:top w:val="none" w:sz="0" w:space="0" w:color="auto"/>
        <w:left w:val="none" w:sz="0" w:space="0" w:color="auto"/>
        <w:bottom w:val="none" w:sz="0" w:space="0" w:color="auto"/>
        <w:right w:val="none" w:sz="0" w:space="0" w:color="auto"/>
      </w:divBdr>
    </w:div>
    <w:div w:id="1299993748">
      <w:bodyDiv w:val="1"/>
      <w:marLeft w:val="0"/>
      <w:marRight w:val="0"/>
      <w:marTop w:val="0"/>
      <w:marBottom w:val="0"/>
      <w:divBdr>
        <w:top w:val="none" w:sz="0" w:space="0" w:color="auto"/>
        <w:left w:val="none" w:sz="0" w:space="0" w:color="auto"/>
        <w:bottom w:val="none" w:sz="0" w:space="0" w:color="auto"/>
        <w:right w:val="none" w:sz="0" w:space="0" w:color="auto"/>
      </w:divBdr>
    </w:div>
    <w:div w:id="1320579504">
      <w:bodyDiv w:val="1"/>
      <w:marLeft w:val="0"/>
      <w:marRight w:val="0"/>
      <w:marTop w:val="0"/>
      <w:marBottom w:val="0"/>
      <w:divBdr>
        <w:top w:val="none" w:sz="0" w:space="0" w:color="auto"/>
        <w:left w:val="none" w:sz="0" w:space="0" w:color="auto"/>
        <w:bottom w:val="none" w:sz="0" w:space="0" w:color="auto"/>
        <w:right w:val="none" w:sz="0" w:space="0" w:color="auto"/>
      </w:divBdr>
      <w:divsChild>
        <w:div w:id="1861311289">
          <w:marLeft w:val="0"/>
          <w:marRight w:val="0"/>
          <w:marTop w:val="0"/>
          <w:marBottom w:val="0"/>
          <w:divBdr>
            <w:top w:val="none" w:sz="0" w:space="0" w:color="auto"/>
            <w:left w:val="none" w:sz="0" w:space="0" w:color="auto"/>
            <w:bottom w:val="none" w:sz="0" w:space="0" w:color="auto"/>
            <w:right w:val="none" w:sz="0" w:space="0" w:color="auto"/>
          </w:divBdr>
          <w:divsChild>
            <w:div w:id="708070835">
              <w:marLeft w:val="0"/>
              <w:marRight w:val="0"/>
              <w:marTop w:val="0"/>
              <w:marBottom w:val="0"/>
              <w:divBdr>
                <w:top w:val="none" w:sz="0" w:space="0" w:color="auto"/>
                <w:left w:val="none" w:sz="0" w:space="0" w:color="auto"/>
                <w:bottom w:val="none" w:sz="0" w:space="0" w:color="auto"/>
                <w:right w:val="none" w:sz="0" w:space="0" w:color="auto"/>
              </w:divBdr>
              <w:divsChild>
                <w:div w:id="2094937133">
                  <w:marLeft w:val="0"/>
                  <w:marRight w:val="0"/>
                  <w:marTop w:val="0"/>
                  <w:marBottom w:val="0"/>
                  <w:divBdr>
                    <w:top w:val="none" w:sz="0" w:space="0" w:color="auto"/>
                    <w:left w:val="none" w:sz="0" w:space="0" w:color="auto"/>
                    <w:bottom w:val="none" w:sz="0" w:space="0" w:color="auto"/>
                    <w:right w:val="none" w:sz="0" w:space="0" w:color="auto"/>
                  </w:divBdr>
                  <w:divsChild>
                    <w:div w:id="1944070340">
                      <w:marLeft w:val="0"/>
                      <w:marRight w:val="0"/>
                      <w:marTop w:val="0"/>
                      <w:marBottom w:val="0"/>
                      <w:divBdr>
                        <w:top w:val="none" w:sz="0" w:space="0" w:color="auto"/>
                        <w:left w:val="none" w:sz="0" w:space="0" w:color="auto"/>
                        <w:bottom w:val="none" w:sz="0" w:space="0" w:color="auto"/>
                        <w:right w:val="none" w:sz="0" w:space="0" w:color="auto"/>
                      </w:divBdr>
                      <w:divsChild>
                        <w:div w:id="510804573">
                          <w:marLeft w:val="0"/>
                          <w:marRight w:val="0"/>
                          <w:marTop w:val="0"/>
                          <w:marBottom w:val="0"/>
                          <w:divBdr>
                            <w:top w:val="none" w:sz="0" w:space="0" w:color="auto"/>
                            <w:left w:val="none" w:sz="0" w:space="0" w:color="auto"/>
                            <w:bottom w:val="none" w:sz="0" w:space="0" w:color="auto"/>
                            <w:right w:val="none" w:sz="0" w:space="0" w:color="auto"/>
                          </w:divBdr>
                          <w:divsChild>
                            <w:div w:id="500510247">
                              <w:marLeft w:val="0"/>
                              <w:marRight w:val="0"/>
                              <w:marTop w:val="0"/>
                              <w:marBottom w:val="0"/>
                              <w:divBdr>
                                <w:top w:val="none" w:sz="0" w:space="0" w:color="auto"/>
                                <w:left w:val="none" w:sz="0" w:space="0" w:color="auto"/>
                                <w:bottom w:val="none" w:sz="0" w:space="0" w:color="auto"/>
                                <w:right w:val="none" w:sz="0" w:space="0" w:color="auto"/>
                              </w:divBdr>
                              <w:divsChild>
                                <w:div w:id="620647584">
                                  <w:marLeft w:val="0"/>
                                  <w:marRight w:val="0"/>
                                  <w:marTop w:val="0"/>
                                  <w:marBottom w:val="0"/>
                                  <w:divBdr>
                                    <w:top w:val="none" w:sz="0" w:space="0" w:color="auto"/>
                                    <w:left w:val="none" w:sz="0" w:space="0" w:color="auto"/>
                                    <w:bottom w:val="none" w:sz="0" w:space="0" w:color="auto"/>
                                    <w:right w:val="none" w:sz="0" w:space="0" w:color="auto"/>
                                  </w:divBdr>
                                  <w:divsChild>
                                    <w:div w:id="2057465224">
                                      <w:marLeft w:val="0"/>
                                      <w:marRight w:val="0"/>
                                      <w:marTop w:val="0"/>
                                      <w:marBottom w:val="0"/>
                                      <w:divBdr>
                                        <w:top w:val="none" w:sz="0" w:space="0" w:color="auto"/>
                                        <w:left w:val="none" w:sz="0" w:space="0" w:color="auto"/>
                                        <w:bottom w:val="none" w:sz="0" w:space="0" w:color="auto"/>
                                        <w:right w:val="none" w:sz="0" w:space="0" w:color="auto"/>
                                      </w:divBdr>
                                      <w:divsChild>
                                        <w:div w:id="157307212">
                                          <w:marLeft w:val="0"/>
                                          <w:marRight w:val="0"/>
                                          <w:marTop w:val="0"/>
                                          <w:marBottom w:val="0"/>
                                          <w:divBdr>
                                            <w:top w:val="none" w:sz="0" w:space="0" w:color="auto"/>
                                            <w:left w:val="none" w:sz="0" w:space="0" w:color="auto"/>
                                            <w:bottom w:val="none" w:sz="0" w:space="0" w:color="auto"/>
                                            <w:right w:val="none" w:sz="0" w:space="0" w:color="auto"/>
                                          </w:divBdr>
                                          <w:divsChild>
                                            <w:div w:id="697894813">
                                              <w:marLeft w:val="0"/>
                                              <w:marRight w:val="0"/>
                                              <w:marTop w:val="0"/>
                                              <w:marBottom w:val="0"/>
                                              <w:divBdr>
                                                <w:top w:val="none" w:sz="0" w:space="0" w:color="auto"/>
                                                <w:left w:val="none" w:sz="0" w:space="0" w:color="auto"/>
                                                <w:bottom w:val="none" w:sz="0" w:space="0" w:color="auto"/>
                                                <w:right w:val="none" w:sz="0" w:space="0" w:color="auto"/>
                                              </w:divBdr>
                                              <w:divsChild>
                                                <w:div w:id="1308634153">
                                                  <w:marLeft w:val="0"/>
                                                  <w:marRight w:val="0"/>
                                                  <w:marTop w:val="0"/>
                                                  <w:marBottom w:val="0"/>
                                                  <w:divBdr>
                                                    <w:top w:val="none" w:sz="0" w:space="0" w:color="auto"/>
                                                    <w:left w:val="none" w:sz="0" w:space="0" w:color="auto"/>
                                                    <w:bottom w:val="none" w:sz="0" w:space="0" w:color="auto"/>
                                                    <w:right w:val="none" w:sz="0" w:space="0" w:color="auto"/>
                                                  </w:divBdr>
                                                  <w:divsChild>
                                                    <w:div w:id="893544791">
                                                      <w:marLeft w:val="0"/>
                                                      <w:marRight w:val="0"/>
                                                      <w:marTop w:val="0"/>
                                                      <w:marBottom w:val="0"/>
                                                      <w:divBdr>
                                                        <w:top w:val="none" w:sz="0" w:space="0" w:color="auto"/>
                                                        <w:left w:val="none" w:sz="0" w:space="0" w:color="auto"/>
                                                        <w:bottom w:val="none" w:sz="0" w:space="0" w:color="auto"/>
                                                        <w:right w:val="none" w:sz="0" w:space="0" w:color="auto"/>
                                                      </w:divBdr>
                                                      <w:divsChild>
                                                        <w:div w:id="6878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288953">
      <w:bodyDiv w:val="1"/>
      <w:marLeft w:val="0"/>
      <w:marRight w:val="0"/>
      <w:marTop w:val="0"/>
      <w:marBottom w:val="0"/>
      <w:divBdr>
        <w:top w:val="none" w:sz="0" w:space="0" w:color="auto"/>
        <w:left w:val="none" w:sz="0" w:space="0" w:color="auto"/>
        <w:bottom w:val="none" w:sz="0" w:space="0" w:color="auto"/>
        <w:right w:val="none" w:sz="0" w:space="0" w:color="auto"/>
      </w:divBdr>
    </w:div>
    <w:div w:id="1743333434">
      <w:bodyDiv w:val="1"/>
      <w:marLeft w:val="0"/>
      <w:marRight w:val="0"/>
      <w:marTop w:val="0"/>
      <w:marBottom w:val="0"/>
      <w:divBdr>
        <w:top w:val="none" w:sz="0" w:space="0" w:color="auto"/>
        <w:left w:val="none" w:sz="0" w:space="0" w:color="auto"/>
        <w:bottom w:val="none" w:sz="0" w:space="0" w:color="auto"/>
        <w:right w:val="none" w:sz="0" w:space="0" w:color="auto"/>
      </w:divBdr>
    </w:div>
    <w:div w:id="1795440981">
      <w:bodyDiv w:val="1"/>
      <w:marLeft w:val="0"/>
      <w:marRight w:val="0"/>
      <w:marTop w:val="0"/>
      <w:marBottom w:val="0"/>
      <w:divBdr>
        <w:top w:val="none" w:sz="0" w:space="0" w:color="auto"/>
        <w:left w:val="none" w:sz="0" w:space="0" w:color="auto"/>
        <w:bottom w:val="none" w:sz="0" w:space="0" w:color="auto"/>
        <w:right w:val="none" w:sz="0" w:space="0" w:color="auto"/>
      </w:divBdr>
    </w:div>
    <w:div w:id="1960060774">
      <w:bodyDiv w:val="1"/>
      <w:marLeft w:val="0"/>
      <w:marRight w:val="0"/>
      <w:marTop w:val="0"/>
      <w:marBottom w:val="0"/>
      <w:divBdr>
        <w:top w:val="none" w:sz="0" w:space="0" w:color="auto"/>
        <w:left w:val="none" w:sz="0" w:space="0" w:color="auto"/>
        <w:bottom w:val="none" w:sz="0" w:space="0" w:color="auto"/>
        <w:right w:val="none" w:sz="0" w:space="0" w:color="auto"/>
      </w:divBdr>
      <w:divsChild>
        <w:div w:id="18708128">
          <w:marLeft w:val="0"/>
          <w:marRight w:val="0"/>
          <w:marTop w:val="0"/>
          <w:marBottom w:val="0"/>
          <w:divBdr>
            <w:top w:val="none" w:sz="0" w:space="0" w:color="auto"/>
            <w:left w:val="none" w:sz="0" w:space="0" w:color="auto"/>
            <w:bottom w:val="none" w:sz="0" w:space="0" w:color="auto"/>
            <w:right w:val="none" w:sz="0" w:space="0" w:color="auto"/>
          </w:divBdr>
          <w:divsChild>
            <w:div w:id="1674649489">
              <w:marLeft w:val="0"/>
              <w:marRight w:val="0"/>
              <w:marTop w:val="0"/>
              <w:marBottom w:val="0"/>
              <w:divBdr>
                <w:top w:val="none" w:sz="0" w:space="0" w:color="auto"/>
                <w:left w:val="none" w:sz="0" w:space="0" w:color="auto"/>
                <w:bottom w:val="none" w:sz="0" w:space="0" w:color="auto"/>
                <w:right w:val="none" w:sz="0" w:space="0" w:color="auto"/>
              </w:divBdr>
              <w:divsChild>
                <w:div w:id="289092317">
                  <w:marLeft w:val="240"/>
                  <w:marRight w:val="450"/>
                  <w:marTop w:val="15"/>
                  <w:marBottom w:val="300"/>
                  <w:divBdr>
                    <w:top w:val="none" w:sz="0" w:space="0" w:color="auto"/>
                    <w:left w:val="none" w:sz="0" w:space="0" w:color="auto"/>
                    <w:bottom w:val="none" w:sz="0" w:space="0" w:color="auto"/>
                    <w:right w:val="none" w:sz="0" w:space="0" w:color="auto"/>
                  </w:divBdr>
                </w:div>
              </w:divsChild>
            </w:div>
          </w:divsChild>
        </w:div>
      </w:divsChild>
    </w:div>
    <w:div w:id="201663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rtr.io/3gK7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archservices@capdev.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C3A82-61ED-4A85-8073-BDEC3478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Tozier</cp:lastModifiedBy>
  <cp:revision>4</cp:revision>
  <cp:lastPrinted>2019-06-25T21:10:00Z</cp:lastPrinted>
  <dcterms:created xsi:type="dcterms:W3CDTF">2019-06-25T21:09:00Z</dcterms:created>
  <dcterms:modified xsi:type="dcterms:W3CDTF">2019-07-09T13:37:00Z</dcterms:modified>
</cp:coreProperties>
</file>